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8" w:type="dxa"/>
        <w:tblInd w:w="-620" w:type="dxa"/>
        <w:tblLayout w:type="fixed"/>
        <w:tblLook w:val="04A0"/>
      </w:tblPr>
      <w:tblGrid>
        <w:gridCol w:w="1538"/>
        <w:gridCol w:w="6660"/>
        <w:gridCol w:w="2250"/>
      </w:tblGrid>
      <w:tr w:rsidR="009F57E5" w:rsidRPr="0014558B" w:rsidTr="009F24AD">
        <w:tc>
          <w:tcPr>
            <w:tcW w:w="1538" w:type="dxa"/>
            <w:vAlign w:val="center"/>
          </w:tcPr>
          <w:p w:rsidR="009F57E5" w:rsidRPr="0014558B" w:rsidRDefault="0014558B" w:rsidP="009F24AD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sz w:val="24"/>
                <w:szCs w:val="24"/>
              </w:rPr>
              <w:object w:dxaOrig="1695" w:dyaOrig="14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69pt" o:ole="">
                  <v:imagedata r:id="rId5" o:title=""/>
                </v:shape>
                <o:OLEObject Type="Embed" ProgID="PBrush" ShapeID="_x0000_i1025" DrawAspect="Content" ObjectID="_1517431246" r:id="rId6"/>
              </w:object>
            </w:r>
          </w:p>
        </w:tc>
        <w:tc>
          <w:tcPr>
            <w:tcW w:w="6660" w:type="dxa"/>
          </w:tcPr>
          <w:p w:rsidR="009F57E5" w:rsidRPr="00524E96" w:rsidRDefault="009F57E5" w:rsidP="009F57E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24E9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INSPECTORATUL ŞCOLAR  AL JUDEŢULUI GALAŢI</w:t>
            </w:r>
          </w:p>
          <w:p w:rsidR="009F57E5" w:rsidRPr="00524E96" w:rsidRDefault="009F57E5" w:rsidP="009F57E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24E9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ŞCOALA  GIMNAZIALĂ</w:t>
            </w:r>
          </w:p>
          <w:p w:rsidR="009F57E5" w:rsidRPr="00524E96" w:rsidRDefault="009F57E5" w:rsidP="009F57E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24E9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,, CONSTANTIN  GH. MARINESCU”  GALAŢI</w:t>
            </w:r>
          </w:p>
          <w:p w:rsidR="009F57E5" w:rsidRPr="00524E96" w:rsidRDefault="009F57E5" w:rsidP="009F57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524E9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      Str. Regimentul 11 Siret  Nr. 41A          Tel/fax  0236-312544</w:t>
            </w:r>
          </w:p>
          <w:p w:rsidR="009F57E5" w:rsidRPr="00524E96" w:rsidRDefault="009F57E5" w:rsidP="009F57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fr-BE"/>
              </w:rPr>
            </w:pPr>
            <w:r w:rsidRPr="00524E96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        800543 – GALAŢI, ROMÂNIA               C.U.I.  </w:t>
            </w:r>
            <w:r w:rsidRPr="00524E96">
              <w:rPr>
                <w:rFonts w:ascii="Times New Roman" w:hAnsi="Times New Roman" w:cs="Times New Roman"/>
                <w:b/>
                <w:sz w:val="20"/>
                <w:szCs w:val="20"/>
                <w:lang w:val="fr-BE"/>
              </w:rPr>
              <w:t xml:space="preserve">15276510                            </w:t>
            </w:r>
          </w:p>
          <w:p w:rsidR="009F57E5" w:rsidRPr="00524E96" w:rsidRDefault="009F57E5" w:rsidP="009F57E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fr-BE"/>
              </w:rPr>
            </w:pPr>
            <w:r w:rsidRPr="00524E96">
              <w:rPr>
                <w:rFonts w:ascii="Times New Roman" w:hAnsi="Times New Roman" w:cs="Times New Roman"/>
                <w:b/>
                <w:sz w:val="20"/>
                <w:szCs w:val="20"/>
                <w:lang w:val="fr-BE"/>
              </w:rPr>
              <w:t xml:space="preserve">           E-mail: </w:t>
            </w:r>
            <w:hyperlink r:id="rId7" w:history="1">
              <w:r w:rsidRPr="00524E96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  <w:lang w:val="fr-BE"/>
                </w:rPr>
                <w:t>scoala2_gl_ro@yahoo.com</w:t>
              </w:r>
            </w:hyperlink>
            <w:r w:rsidRPr="0014558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Web:</w:t>
            </w:r>
            <w:hyperlink r:id="rId8" w:history="1">
              <w:r w:rsidRPr="0014558B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  <w:lang w:val="it-IT"/>
                </w:rPr>
                <w:t>www.</w:t>
              </w:r>
              <w:r w:rsidRPr="00524E96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  <w:lang w:val="fr-BE"/>
                </w:rPr>
                <w:t>scoala2galati.ro</w:t>
              </w:r>
              <w:r w:rsidRPr="0014558B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  <w:lang w:val="it-IT"/>
                </w:rPr>
                <w:t xml:space="preserve">    </w:t>
              </w:r>
            </w:hyperlink>
            <w:r w:rsidRPr="0014558B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</w:p>
          <w:p w:rsid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14558B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14558B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9F57E5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 N U N T</w:t>
            </w:r>
          </w:p>
          <w:p w:rsidR="0014558B" w:rsidRPr="0014558B" w:rsidRDefault="0014558B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EXAMEN DE PROMOVARE A PERSONALULUI CONTRACTUAL DIN SECTORUL BUGETAR</w:t>
            </w:r>
          </w:p>
        </w:tc>
        <w:tc>
          <w:tcPr>
            <w:tcW w:w="2250" w:type="dxa"/>
            <w:vAlign w:val="center"/>
          </w:tcPr>
          <w:p w:rsidR="009F57E5" w:rsidRPr="0014558B" w:rsidRDefault="009F57E5" w:rsidP="009F24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4558B">
              <w:rPr>
                <w:rFonts w:ascii="Times New Roman" w:hAnsi="Times New Roman" w:cs="Times New Roman"/>
                <w:sz w:val="24"/>
                <w:szCs w:val="24"/>
              </w:rPr>
              <w:object w:dxaOrig="2625" w:dyaOrig="1455">
                <v:shape id="_x0000_i1026" type="#_x0000_t75" style="width:107.25pt;height:57.75pt" o:ole="">
                  <v:imagedata r:id="rId9" o:title=""/>
                </v:shape>
                <o:OLEObject Type="Embed" ProgID="PBrush" ShapeID="_x0000_i1026" DrawAspect="Content" ObjectID="_1517431247" r:id="rId10"/>
              </w:object>
            </w:r>
          </w:p>
        </w:tc>
      </w:tr>
    </w:tbl>
    <w:p w:rsidR="009C4CFF" w:rsidRDefault="009C4CFF">
      <w:pPr>
        <w:rPr>
          <w:rFonts w:ascii="Times New Roman" w:hAnsi="Times New Roman" w:cs="Times New Roman"/>
          <w:sz w:val="24"/>
          <w:szCs w:val="24"/>
        </w:rPr>
      </w:pPr>
      <w:r w:rsidRPr="0014558B">
        <w:rPr>
          <w:rFonts w:ascii="Times New Roman" w:hAnsi="Times New Roman" w:cs="Times New Roman"/>
          <w:sz w:val="24"/>
          <w:szCs w:val="24"/>
        </w:rPr>
        <w:t>Având în vedere :</w:t>
      </w:r>
    </w:p>
    <w:p w:rsidR="007146FF" w:rsidRPr="007146FF" w:rsidRDefault="007146F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</w:t>
      </w:r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Art.30</w:t>
      </w:r>
      <w:r w:rsidRPr="007146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din</w:t>
      </w:r>
      <w:r w:rsidRPr="007146F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Legea nr. 53/2003</w:t>
      </w: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privind Codul Muncii, cu modificările şi completările ulterioare;</w:t>
      </w:r>
    </w:p>
    <w:p w:rsidR="007146FF" w:rsidRPr="007146FF" w:rsidRDefault="007146FF">
      <w:pPr>
        <w:rPr>
          <w:rFonts w:ascii="Times New Roman" w:hAnsi="Times New Roman" w:cs="Times New Roman"/>
          <w:sz w:val="24"/>
          <w:szCs w:val="24"/>
        </w:rPr>
      </w:pP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</w:t>
      </w:r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Art. 91 </w:t>
      </w:r>
      <w:r w:rsidRPr="00714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din</w:t>
      </w:r>
      <w:r w:rsidRPr="007146FF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7146F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Legea Educaţiei Naţionale nr 1/2011</w:t>
      </w:r>
    </w:p>
    <w:p w:rsidR="00627465" w:rsidRPr="0014558B" w:rsidRDefault="009C4CFF">
      <w:pPr>
        <w:rPr>
          <w:rFonts w:ascii="Times New Roman" w:hAnsi="Times New Roman" w:cs="Times New Roman"/>
          <w:sz w:val="24"/>
          <w:szCs w:val="24"/>
        </w:rPr>
      </w:pPr>
      <w:r w:rsidRPr="0014558B">
        <w:rPr>
          <w:rFonts w:ascii="Times New Roman" w:hAnsi="Times New Roman" w:cs="Times New Roman"/>
          <w:sz w:val="24"/>
          <w:szCs w:val="24"/>
        </w:rPr>
        <w:t>-Prevederile Hotărârii Guvernului nr. 286/2011 pentru aprobarea Regulamentului-cadru privind stabilirea principiilor generale de ocupare a unui post vacant sau temporar vacant corespunzător funcţiilor contractuale şi a criteriilor de promovare în grade sau trepte profesionale imediat superioare a personalului contractual din sectorul bugetar plătit din fonduri publice, cu modificările şi completările ulterioare,</w:t>
      </w:r>
    </w:p>
    <w:p w:rsidR="00627465" w:rsidRPr="0014558B" w:rsidRDefault="00627465">
      <w:pPr>
        <w:rPr>
          <w:rFonts w:ascii="Times New Roman" w:hAnsi="Times New Roman" w:cs="Times New Roman"/>
          <w:sz w:val="24"/>
          <w:szCs w:val="24"/>
        </w:rPr>
      </w:pPr>
      <w:r w:rsidRPr="0014558B">
        <w:rPr>
          <w:rFonts w:ascii="Times New Roman" w:hAnsi="Times New Roman" w:cs="Times New Roman"/>
          <w:sz w:val="24"/>
          <w:szCs w:val="24"/>
        </w:rPr>
        <w:t>-</w:t>
      </w:r>
      <w:r w:rsidR="009C4CFF" w:rsidRPr="0014558B">
        <w:rPr>
          <w:rFonts w:ascii="Times New Roman" w:hAnsi="Times New Roman" w:cs="Times New Roman"/>
          <w:sz w:val="24"/>
          <w:szCs w:val="24"/>
        </w:rPr>
        <w:t xml:space="preserve"> </w:t>
      </w:r>
      <w:r w:rsidRPr="0014558B">
        <w:rPr>
          <w:rFonts w:ascii="Times New Roman" w:hAnsi="Times New Roman" w:cs="Times New Roman"/>
          <w:sz w:val="24"/>
          <w:szCs w:val="24"/>
        </w:rPr>
        <w:t xml:space="preserve">Prevederile </w:t>
      </w:r>
      <w:r w:rsidR="009C4CFF" w:rsidRPr="0014558B">
        <w:rPr>
          <w:rFonts w:ascii="Times New Roman" w:hAnsi="Times New Roman" w:cs="Times New Roman"/>
          <w:sz w:val="24"/>
          <w:szCs w:val="24"/>
        </w:rPr>
        <w:t>Hotărârii Guvernului nr. 185/2013 privind organizarea şi funcţionarea Ministerului Educaţiei Naţionale, cu modifică</w:t>
      </w:r>
      <w:r w:rsidRPr="0014558B">
        <w:rPr>
          <w:rFonts w:ascii="Times New Roman" w:hAnsi="Times New Roman" w:cs="Times New Roman"/>
          <w:sz w:val="24"/>
          <w:szCs w:val="24"/>
        </w:rPr>
        <w:t>rile şi completările ulterioare</w:t>
      </w:r>
    </w:p>
    <w:p w:rsidR="005259D3" w:rsidRPr="0014558B" w:rsidRDefault="00627465">
      <w:pPr>
        <w:rPr>
          <w:rFonts w:ascii="Times New Roman" w:hAnsi="Times New Roman" w:cs="Times New Roman"/>
          <w:sz w:val="24"/>
          <w:szCs w:val="24"/>
        </w:rPr>
      </w:pPr>
      <w:r w:rsidRPr="0014558B">
        <w:rPr>
          <w:rFonts w:ascii="Times New Roman" w:hAnsi="Times New Roman" w:cs="Times New Roman"/>
          <w:sz w:val="24"/>
          <w:szCs w:val="24"/>
        </w:rPr>
        <w:t>-Prevederile</w:t>
      </w:r>
      <w:r w:rsidR="009C4CFF" w:rsidRPr="0014558B">
        <w:rPr>
          <w:rFonts w:ascii="Times New Roman" w:hAnsi="Times New Roman" w:cs="Times New Roman"/>
          <w:sz w:val="24"/>
          <w:szCs w:val="24"/>
        </w:rPr>
        <w:t xml:space="preserve"> Legii-cadru nr. 284/2010 privind salarizarea unitară a personalului plătit din fonduri publice, cu modificările ulterioare,</w:t>
      </w:r>
    </w:p>
    <w:p w:rsidR="0014558B" w:rsidRPr="0014558B" w:rsidRDefault="00A2564C" w:rsidP="001455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558B" w:rsidRPr="0014558B">
        <w:rPr>
          <w:rFonts w:ascii="Times New Roman" w:hAnsi="Times New Roman" w:cs="Times New Roman"/>
          <w:sz w:val="24"/>
          <w:szCs w:val="24"/>
        </w:rPr>
        <w:t xml:space="preserve">Conducerea Şcolii Gimnaziale ,, CONSTANTIN  GH. MARINESCU”  GALAŢI a decis </w:t>
      </w:r>
    </w:p>
    <w:p w:rsidR="0014558B" w:rsidRDefault="001455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14558B">
        <w:rPr>
          <w:rFonts w:ascii="Times New Roman" w:hAnsi="Times New Roman" w:cs="Times New Roman"/>
          <w:sz w:val="24"/>
          <w:szCs w:val="24"/>
        </w:rPr>
        <w:t xml:space="preserve">rganizarea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4558B">
        <w:rPr>
          <w:rFonts w:ascii="Times New Roman" w:hAnsi="Times New Roman" w:cs="Times New Roman"/>
          <w:sz w:val="24"/>
          <w:szCs w:val="24"/>
        </w:rPr>
        <w:t>i   desfăşurarea examenului de promovare a personalului contractual din sectorul bugetar</w:t>
      </w:r>
      <w:r w:rsidR="001C4D45">
        <w:rPr>
          <w:rFonts w:ascii="Times New Roman" w:hAnsi="Times New Roman" w:cs="Times New Roman"/>
          <w:sz w:val="24"/>
          <w:szCs w:val="24"/>
        </w:rPr>
        <w:t xml:space="preserve"> in data de 26 februarie 2016, dupa cum urmeaza:</w:t>
      </w:r>
    </w:p>
    <w:p w:rsidR="00E43E43" w:rsidRPr="00524E96" w:rsidRDefault="00E43E43" w:rsidP="00C00735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524E96">
        <w:rPr>
          <w:rFonts w:ascii="Times New Roman" w:hAnsi="Times New Roman" w:cs="Times New Roman"/>
          <w:sz w:val="24"/>
          <w:szCs w:val="24"/>
          <w:lang w:val="fr-BE"/>
        </w:rPr>
        <w:t>Promovarea din postul de bibliotecar  grad III</w:t>
      </w:r>
      <w:r w:rsidR="002864D7" w:rsidRPr="00524E9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24E96">
        <w:rPr>
          <w:rFonts w:ascii="Times New Roman" w:hAnsi="Times New Roman" w:cs="Times New Roman"/>
          <w:sz w:val="24"/>
          <w:szCs w:val="24"/>
          <w:lang w:val="fr-BE"/>
        </w:rPr>
        <w:t xml:space="preserve">(S),ocupat de IORDACHE TANTA in postul de bibliotecar  grad II(S). </w:t>
      </w:r>
    </w:p>
    <w:p w:rsidR="00A556B1" w:rsidRPr="00524E96" w:rsidRDefault="00A556B1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A556B1" w:rsidRPr="00524E96" w:rsidRDefault="00A556B1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120233" w:rsidRDefault="00120233" w:rsidP="00120233">
      <w:pPr>
        <w:rPr>
          <w:sz w:val="28"/>
          <w:szCs w:val="28"/>
        </w:rPr>
      </w:pPr>
      <w:r w:rsidRPr="00524E96">
        <w:rPr>
          <w:sz w:val="28"/>
          <w:szCs w:val="28"/>
          <w:lang w:val="fr-BE"/>
        </w:rPr>
        <w:lastRenderedPageBreak/>
        <w:t xml:space="preserve">                                                         </w:t>
      </w:r>
      <w:r>
        <w:rPr>
          <w:sz w:val="28"/>
          <w:szCs w:val="28"/>
        </w:rPr>
        <w:t>BIBLIOGRAFIE</w:t>
      </w:r>
    </w:p>
    <w:tbl>
      <w:tblPr>
        <w:tblStyle w:val="TableGrid"/>
        <w:tblW w:w="11070" w:type="dxa"/>
        <w:tblInd w:w="-522" w:type="dxa"/>
        <w:tblLayout w:type="fixed"/>
        <w:tblLook w:val="04A0"/>
      </w:tblPr>
      <w:tblGrid>
        <w:gridCol w:w="270"/>
        <w:gridCol w:w="2250"/>
        <w:gridCol w:w="2160"/>
        <w:gridCol w:w="4125"/>
        <w:gridCol w:w="1455"/>
        <w:gridCol w:w="810"/>
      </w:tblGrid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M.E.N.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</w:rPr>
              <w:t>Legea Educaţiei nr.1/2011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M.E.N.</w:t>
            </w:r>
          </w:p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Monitorul Oficial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Bucureşti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0233" w:rsidRDefault="00120233">
            <w:pPr>
              <w:rPr>
                <w:sz w:val="28"/>
                <w:szCs w:val="28"/>
              </w:rPr>
            </w:pPr>
          </w:p>
        </w:tc>
      </w:tr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M.E.N.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Regulamentul de organizare şi funcţionare a bibliotecilor şcolare şi a centrelor de documentare şi informare-Ordin 5556/2011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M.E.N.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Bucureşti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</w:tr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Monitorul Oficial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Legea bibliotecilor</w:t>
            </w:r>
          </w:p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actualizată nr.334/31.05.2002 republicată şi actualizată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Monitorul Oficial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Bucureşti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</w:t>
            </w:r>
          </w:p>
        </w:tc>
      </w:tr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0233" w:rsidRDefault="00120233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Ghidul bibliotecarului şcolar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Ed.bib.ped.Naţionale”I.C.Petrescu”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</w:rPr>
              <w:t>Bucureşti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2003</w:t>
            </w:r>
          </w:p>
        </w:tc>
      </w:tr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Sanda Ionescu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Descrierea bibliografică internaţională standardizată a cărţilor curente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ISBD(M)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Bucureşti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</w:t>
            </w:r>
          </w:p>
        </w:tc>
      </w:tr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Regneală,Mircea</w:t>
            </w:r>
          </w:p>
          <w:p w:rsidR="00120233" w:rsidRDefault="00120233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Studii de biblioteconomie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Ex. Ponto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Constanţa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MECTS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Pr="00524E96" w:rsidRDefault="00120233">
            <w:pPr>
              <w:rPr>
                <w:sz w:val="28"/>
                <w:szCs w:val="28"/>
                <w:lang w:val="fr-BE"/>
              </w:rPr>
            </w:pPr>
            <w:r w:rsidRPr="00524E96">
              <w:rPr>
                <w:sz w:val="28"/>
                <w:szCs w:val="28"/>
                <w:lang w:val="fr-BE"/>
              </w:rPr>
              <w:t>Fişa cadru a postului pentru personalul didactic auxiliar de bibliotecar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OMECTS 6143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Bucureşti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</w:tr>
      <w:tr w:rsidR="00120233" w:rsidTr="00120233"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Regneală,Mircea</w:t>
            </w:r>
          </w:p>
          <w:p w:rsidR="00120233" w:rsidRDefault="00120233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Pr="00524E96" w:rsidRDefault="00120233">
            <w:pPr>
              <w:rPr>
                <w:sz w:val="28"/>
                <w:szCs w:val="28"/>
                <w:lang w:val="fr-BE"/>
              </w:rPr>
            </w:pPr>
            <w:r w:rsidRPr="00524E96">
              <w:rPr>
                <w:sz w:val="28"/>
                <w:szCs w:val="28"/>
                <w:lang w:val="fr-BE"/>
              </w:rPr>
              <w:t>Tratat de biblioteconomie Vol.II</w:t>
            </w:r>
          </w:p>
        </w:tc>
        <w:tc>
          <w:tcPr>
            <w:tcW w:w="4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Ed. ARB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0233" w:rsidRDefault="00120233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0233" w:rsidRDefault="00120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</w:tr>
    </w:tbl>
    <w:p w:rsidR="00A556B1" w:rsidRDefault="00A556B1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20233" w:rsidRDefault="00120233" w:rsidP="00AD28E8">
      <w:pPr>
        <w:pStyle w:val="ListParagraph"/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20233" w:rsidRPr="00BB3B22" w:rsidRDefault="00120233" w:rsidP="00120233">
      <w:pPr>
        <w:rPr>
          <w:sz w:val="24"/>
          <w:szCs w:val="24"/>
        </w:rPr>
      </w:pPr>
      <w:r w:rsidRPr="00BB3B22">
        <w:rPr>
          <w:sz w:val="24"/>
          <w:szCs w:val="24"/>
        </w:rPr>
        <w:t xml:space="preserve">                                                            TEMATICA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Rolul bibliotecii şcolare</w:t>
      </w:r>
    </w:p>
    <w:p w:rsidR="00120233" w:rsidRPr="00524E96" w:rsidRDefault="00120233" w:rsidP="00120233">
      <w:pPr>
        <w:pStyle w:val="ListParagraph"/>
        <w:rPr>
          <w:sz w:val="24"/>
          <w:szCs w:val="24"/>
          <w:lang w:val="fr-BE"/>
        </w:rPr>
      </w:pPr>
      <w:r w:rsidRPr="00524E96">
        <w:rPr>
          <w:sz w:val="24"/>
          <w:szCs w:val="24"/>
          <w:lang w:val="fr-BE"/>
        </w:rPr>
        <w:t>-Funcţiile bibliotecii şcolare şi ale bibliotecarului şcolar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Dezvoltarea colecţiilor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-Mijloacele de completare a colecţiilor</w:t>
      </w:r>
    </w:p>
    <w:p w:rsidR="00120233" w:rsidRPr="00524E96" w:rsidRDefault="00120233" w:rsidP="00120233">
      <w:pPr>
        <w:pStyle w:val="ListParagraph"/>
        <w:rPr>
          <w:sz w:val="24"/>
          <w:szCs w:val="24"/>
          <w:lang w:val="fr-BE"/>
        </w:rPr>
      </w:pPr>
      <w:r w:rsidRPr="00524E96">
        <w:rPr>
          <w:sz w:val="24"/>
          <w:szCs w:val="24"/>
          <w:lang w:val="fr-BE"/>
        </w:rPr>
        <w:t>-Criterii de dezvoltare a colecţiilor în biblioteca şcolară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Evidenţa colecţiilor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-Proceduri de evidenţa publicaţiilor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-Primirea publicaţiilor şi introducerea lor în gestiunea bibliotecii(acte şi activităţi legate de primirea publicaţiilor)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-Documente de evidenţă(RMF, RI,fişe de evidenţă preliminară pentru seriale)</w:t>
      </w:r>
    </w:p>
    <w:p w:rsidR="00120233" w:rsidRPr="00524E96" w:rsidRDefault="00120233" w:rsidP="00120233">
      <w:pPr>
        <w:pStyle w:val="ListParagraph"/>
        <w:rPr>
          <w:sz w:val="24"/>
          <w:szCs w:val="24"/>
          <w:lang w:val="fr-BE"/>
        </w:rPr>
      </w:pPr>
      <w:r w:rsidRPr="00524E96">
        <w:rPr>
          <w:sz w:val="24"/>
          <w:szCs w:val="24"/>
          <w:lang w:val="fr-BE"/>
        </w:rPr>
        <w:t>-Reguli de completare a M.R.F.şi R.I.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Catalogarea publicaţiilor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-Scopul catalogării publicaţiilor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-Tipuri de catalogare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-Organizarea cataloagelor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Realizarea fişei  bibliografice a cărţii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-Zone ISBN(M)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-Punctuaţia ISBN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Clasificarea. Cotarea publicaţiilor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-Scopul clasificării documentelor</w:t>
      </w:r>
    </w:p>
    <w:p w:rsidR="00120233" w:rsidRPr="00524E96" w:rsidRDefault="00120233" w:rsidP="00120233">
      <w:pPr>
        <w:pStyle w:val="ListParagraph"/>
        <w:rPr>
          <w:sz w:val="24"/>
          <w:szCs w:val="24"/>
          <w:lang w:val="fr-BE"/>
        </w:rPr>
      </w:pPr>
      <w:r w:rsidRPr="00524E96">
        <w:rPr>
          <w:sz w:val="24"/>
          <w:szCs w:val="24"/>
          <w:lang w:val="fr-BE"/>
        </w:rPr>
        <w:t>Clasificarea zecimală universal(clase, subclase, indici auxiliari)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Organizarea colecţiilor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-Organizarea bibliotecii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-Aranjarea cărţilor la raft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Gestiunea bibliotecilor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-Predarea/primirea unei biblioteci şcolare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-Inventarul bibliotecilor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Eliminarea din gestiune a publicaţiilor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-Casarea publicaţiilor</w:t>
      </w:r>
    </w:p>
    <w:p w:rsidR="00120233" w:rsidRPr="00524E96" w:rsidRDefault="00120233" w:rsidP="00120233">
      <w:pPr>
        <w:pStyle w:val="ListParagraph"/>
        <w:rPr>
          <w:sz w:val="24"/>
          <w:szCs w:val="24"/>
          <w:lang w:val="fr-BE"/>
        </w:rPr>
      </w:pPr>
      <w:r w:rsidRPr="00524E96">
        <w:rPr>
          <w:sz w:val="24"/>
          <w:szCs w:val="24"/>
          <w:lang w:val="fr-BE"/>
        </w:rPr>
        <w:t>-Proceduri de casare în biblioteca şcolară</w:t>
      </w:r>
    </w:p>
    <w:p w:rsidR="00120233" w:rsidRPr="00BB3B22" w:rsidRDefault="00120233" w:rsidP="001202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B3B22">
        <w:rPr>
          <w:sz w:val="24"/>
          <w:szCs w:val="24"/>
        </w:rPr>
        <w:t>Relaţii cu utilizatorii</w:t>
      </w:r>
    </w:p>
    <w:p w:rsidR="00120233" w:rsidRPr="00BB3B22" w:rsidRDefault="00120233" w:rsidP="00120233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-Regulamentul intern al bibliotecii şcolare</w:t>
      </w:r>
    </w:p>
    <w:p w:rsidR="00120233" w:rsidRPr="00524E96" w:rsidRDefault="00120233" w:rsidP="00120233">
      <w:pPr>
        <w:pStyle w:val="ListParagraph"/>
        <w:rPr>
          <w:sz w:val="24"/>
          <w:szCs w:val="24"/>
          <w:lang w:val="fr-BE"/>
        </w:rPr>
      </w:pPr>
      <w:r w:rsidRPr="00524E96">
        <w:rPr>
          <w:sz w:val="24"/>
          <w:szCs w:val="24"/>
          <w:lang w:val="fr-BE"/>
        </w:rPr>
        <w:t>-Serviciul de împrumut şi sala de lectură</w:t>
      </w:r>
    </w:p>
    <w:p w:rsidR="00120233" w:rsidRPr="00524E96" w:rsidRDefault="00120233" w:rsidP="00524E96">
      <w:pPr>
        <w:pStyle w:val="ListParagraph"/>
        <w:rPr>
          <w:sz w:val="24"/>
          <w:szCs w:val="24"/>
        </w:rPr>
      </w:pPr>
      <w:r w:rsidRPr="00BB3B22">
        <w:rPr>
          <w:sz w:val="24"/>
          <w:szCs w:val="24"/>
        </w:rPr>
        <w:t>-Statistica de bibliotecă</w:t>
      </w:r>
    </w:p>
    <w:sectPr w:rsidR="00120233" w:rsidRPr="00524E96" w:rsidSect="00153E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67566"/>
    <w:multiLevelType w:val="hybridMultilevel"/>
    <w:tmpl w:val="70668498"/>
    <w:lvl w:ilvl="0" w:tplc="5C2A1FA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53634F44"/>
    <w:multiLevelType w:val="hybridMultilevel"/>
    <w:tmpl w:val="076AC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529A8"/>
    <w:multiLevelType w:val="hybridMultilevel"/>
    <w:tmpl w:val="88CEEB1C"/>
    <w:lvl w:ilvl="0" w:tplc="4828AD00">
      <w:start w:val="1"/>
      <w:numFmt w:val="decimal"/>
      <w:lvlText w:val="%1."/>
      <w:lvlJc w:val="left"/>
      <w:pPr>
        <w:ind w:left="11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B978F4"/>
    <w:multiLevelType w:val="hybridMultilevel"/>
    <w:tmpl w:val="055A8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9F57E5"/>
    <w:rsid w:val="000A1A7A"/>
    <w:rsid w:val="00120233"/>
    <w:rsid w:val="0014558B"/>
    <w:rsid w:val="00153E1A"/>
    <w:rsid w:val="001C4D45"/>
    <w:rsid w:val="002864D7"/>
    <w:rsid w:val="00524E96"/>
    <w:rsid w:val="005259D3"/>
    <w:rsid w:val="00627465"/>
    <w:rsid w:val="007146FF"/>
    <w:rsid w:val="0073754B"/>
    <w:rsid w:val="0079203F"/>
    <w:rsid w:val="008141A2"/>
    <w:rsid w:val="00880471"/>
    <w:rsid w:val="008C30E1"/>
    <w:rsid w:val="009C4CFF"/>
    <w:rsid w:val="009F57E5"/>
    <w:rsid w:val="00A2564C"/>
    <w:rsid w:val="00A556B1"/>
    <w:rsid w:val="00AA720E"/>
    <w:rsid w:val="00AD28E8"/>
    <w:rsid w:val="00C00735"/>
    <w:rsid w:val="00D64E10"/>
    <w:rsid w:val="00E05626"/>
    <w:rsid w:val="00E43E43"/>
    <w:rsid w:val="00E6478E"/>
    <w:rsid w:val="00FE5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F57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0471"/>
    <w:pPr>
      <w:ind w:left="720"/>
      <w:contextualSpacing/>
    </w:pPr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7146FF"/>
    <w:rPr>
      <w:b/>
      <w:bCs/>
    </w:rPr>
  </w:style>
  <w:style w:type="table" w:styleId="TableGrid">
    <w:name w:val="Table Grid"/>
    <w:basedOn w:val="TableNormal"/>
    <w:uiPriority w:val="59"/>
    <w:rsid w:val="001202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scoala2galati.ro%20%20%20%20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oala2_gl_ro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Dana</cp:lastModifiedBy>
  <cp:revision>2</cp:revision>
  <dcterms:created xsi:type="dcterms:W3CDTF">2016-02-19T21:54:00Z</dcterms:created>
  <dcterms:modified xsi:type="dcterms:W3CDTF">2016-02-19T21:54:00Z</dcterms:modified>
</cp:coreProperties>
</file>