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307" w:rsidRDefault="00E07307" w:rsidP="00E07307">
      <w:pPr>
        <w:rPr>
          <w:b/>
          <w:color w:val="333333"/>
          <w:sz w:val="24"/>
          <w:szCs w:val="24"/>
          <w:lang w:val="it-IT"/>
        </w:rPr>
      </w:pPr>
      <w:r>
        <w:rPr>
          <w:i/>
          <w:iCs/>
          <w:noProof/>
        </w:rPr>
        <w:drawing>
          <wp:inline distT="0" distB="0" distL="0" distR="0">
            <wp:extent cx="5762625" cy="1200150"/>
            <wp:effectExtent l="19050" t="0" r="9525" b="0"/>
            <wp:docPr id="1" name="Picture 1" descr="Description: C:\Users\marius\Desktop\antet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marius\Desktop\antet 2013.JPG"/>
                    <pic:cNvPicPr>
                      <a:picLocks noChangeAspect="1" noChangeArrowheads="1"/>
                    </pic:cNvPicPr>
                  </pic:nvPicPr>
                  <pic:blipFill>
                    <a:blip r:embed="rId6"/>
                    <a:srcRect/>
                    <a:stretch>
                      <a:fillRect/>
                    </a:stretch>
                  </pic:blipFill>
                  <pic:spPr bwMode="auto">
                    <a:xfrm>
                      <a:off x="0" y="0"/>
                      <a:ext cx="5762625" cy="1200150"/>
                    </a:xfrm>
                    <a:prstGeom prst="rect">
                      <a:avLst/>
                    </a:prstGeom>
                    <a:noFill/>
                    <a:ln w="9525">
                      <a:noFill/>
                      <a:miter lim="800000"/>
                      <a:headEnd/>
                      <a:tailEnd/>
                    </a:ln>
                  </pic:spPr>
                </pic:pic>
              </a:graphicData>
            </a:graphic>
          </wp:inline>
        </w:drawing>
      </w:r>
    </w:p>
    <w:p w:rsidR="00FA56F6" w:rsidRDefault="00FA56F6" w:rsidP="00E852E0">
      <w:pPr>
        <w:rPr>
          <w:b/>
          <w:sz w:val="52"/>
          <w:szCs w:val="52"/>
        </w:rPr>
      </w:pPr>
    </w:p>
    <w:p w:rsidR="0086400B" w:rsidRDefault="00D00486" w:rsidP="00D00486">
      <w:pPr>
        <w:pStyle w:val="ListParagraph"/>
        <w:numPr>
          <w:ilvl w:val="0"/>
          <w:numId w:val="1"/>
        </w:numPr>
        <w:jc w:val="both"/>
        <w:rPr>
          <w:rFonts w:ascii="Times New Roman" w:hAnsi="Times New Roman" w:cs="Times New Roman"/>
          <w:b/>
          <w:sz w:val="24"/>
          <w:szCs w:val="24"/>
        </w:rPr>
      </w:pPr>
      <w:proofErr w:type="spellStart"/>
      <w:r w:rsidRPr="00D00486">
        <w:rPr>
          <w:rFonts w:ascii="Times New Roman" w:hAnsi="Times New Roman" w:cs="Times New Roman"/>
          <w:b/>
          <w:sz w:val="24"/>
          <w:szCs w:val="24"/>
        </w:rPr>
        <w:t>Numar</w:t>
      </w:r>
      <w:proofErr w:type="spellEnd"/>
      <w:r w:rsidRPr="00D00486">
        <w:rPr>
          <w:rFonts w:ascii="Times New Roman" w:hAnsi="Times New Roman" w:cs="Times New Roman"/>
          <w:b/>
          <w:sz w:val="24"/>
          <w:szCs w:val="24"/>
        </w:rPr>
        <w:t xml:space="preserve"> </w:t>
      </w:r>
      <w:proofErr w:type="spellStart"/>
      <w:r w:rsidRPr="00D00486">
        <w:rPr>
          <w:rFonts w:ascii="Times New Roman" w:hAnsi="Times New Roman" w:cs="Times New Roman"/>
          <w:b/>
          <w:sz w:val="24"/>
          <w:szCs w:val="24"/>
        </w:rPr>
        <w:t>clase</w:t>
      </w:r>
      <w:proofErr w:type="spellEnd"/>
      <w:r w:rsidRPr="00D00486">
        <w:rPr>
          <w:rFonts w:ascii="Times New Roman" w:hAnsi="Times New Roman" w:cs="Times New Roman"/>
          <w:b/>
          <w:sz w:val="24"/>
          <w:szCs w:val="24"/>
        </w:rPr>
        <w:t xml:space="preserve"> </w:t>
      </w:r>
      <w:proofErr w:type="spellStart"/>
      <w:r w:rsidRPr="00D00486">
        <w:rPr>
          <w:rFonts w:ascii="Times New Roman" w:hAnsi="Times New Roman" w:cs="Times New Roman"/>
          <w:b/>
          <w:sz w:val="24"/>
          <w:szCs w:val="24"/>
        </w:rPr>
        <w:t>pregatitoare</w:t>
      </w:r>
      <w:proofErr w:type="spellEnd"/>
      <w:r w:rsidRPr="00D00486">
        <w:rPr>
          <w:rFonts w:ascii="Times New Roman" w:hAnsi="Times New Roman" w:cs="Times New Roman"/>
          <w:b/>
          <w:sz w:val="24"/>
          <w:szCs w:val="24"/>
        </w:rPr>
        <w:t xml:space="preserve"> </w:t>
      </w:r>
      <w:proofErr w:type="spellStart"/>
      <w:r w:rsidRPr="00D00486">
        <w:rPr>
          <w:rFonts w:ascii="Times New Roman" w:hAnsi="Times New Roman" w:cs="Times New Roman"/>
          <w:b/>
          <w:sz w:val="24"/>
          <w:szCs w:val="24"/>
        </w:rPr>
        <w:t>propuse</w:t>
      </w:r>
      <w:proofErr w:type="spellEnd"/>
      <w:r w:rsidRPr="00D00486">
        <w:rPr>
          <w:rFonts w:ascii="Times New Roman" w:hAnsi="Times New Roman" w:cs="Times New Roman"/>
          <w:b/>
          <w:sz w:val="24"/>
          <w:szCs w:val="24"/>
        </w:rPr>
        <w:t>/</w:t>
      </w:r>
      <w:proofErr w:type="spellStart"/>
      <w:r w:rsidRPr="00D00486">
        <w:rPr>
          <w:rFonts w:ascii="Times New Roman" w:hAnsi="Times New Roman" w:cs="Times New Roman"/>
          <w:b/>
          <w:sz w:val="24"/>
          <w:szCs w:val="24"/>
        </w:rPr>
        <w:t>nr.elevi</w:t>
      </w:r>
      <w:proofErr w:type="spellEnd"/>
      <w:r>
        <w:rPr>
          <w:rFonts w:ascii="Times New Roman" w:hAnsi="Times New Roman" w:cs="Times New Roman"/>
          <w:b/>
          <w:sz w:val="24"/>
          <w:szCs w:val="24"/>
        </w:rPr>
        <w:t>:</w:t>
      </w:r>
      <w:r w:rsidRPr="00D00486">
        <w:rPr>
          <w:rFonts w:ascii="Times New Roman" w:hAnsi="Times New Roman" w:cs="Times New Roman"/>
          <w:b/>
          <w:sz w:val="24"/>
          <w:szCs w:val="24"/>
        </w:rPr>
        <w:tab/>
      </w:r>
      <w:r>
        <w:rPr>
          <w:rFonts w:ascii="Times New Roman" w:hAnsi="Times New Roman" w:cs="Times New Roman"/>
          <w:b/>
          <w:sz w:val="24"/>
          <w:szCs w:val="24"/>
        </w:rPr>
        <w:t xml:space="preserve">- </w:t>
      </w:r>
      <w:r w:rsidRPr="00D00486">
        <w:rPr>
          <w:rFonts w:ascii="Times New Roman" w:hAnsi="Times New Roman" w:cs="Times New Roman"/>
          <w:b/>
          <w:sz w:val="24"/>
          <w:szCs w:val="24"/>
        </w:rPr>
        <w:t xml:space="preserve">3 </w:t>
      </w:r>
      <w:proofErr w:type="spellStart"/>
      <w:r w:rsidRPr="00D00486">
        <w:rPr>
          <w:rFonts w:ascii="Times New Roman" w:hAnsi="Times New Roman" w:cs="Times New Roman"/>
          <w:b/>
          <w:sz w:val="24"/>
          <w:szCs w:val="24"/>
        </w:rPr>
        <w:t>clase</w:t>
      </w:r>
      <w:proofErr w:type="spellEnd"/>
      <w:r w:rsidRPr="00D00486">
        <w:rPr>
          <w:rFonts w:ascii="Times New Roman" w:hAnsi="Times New Roman" w:cs="Times New Roman"/>
          <w:b/>
          <w:sz w:val="24"/>
          <w:szCs w:val="24"/>
        </w:rPr>
        <w:t xml:space="preserve">/75 </w:t>
      </w:r>
      <w:proofErr w:type="spellStart"/>
      <w:r w:rsidRPr="00D00486">
        <w:rPr>
          <w:rFonts w:ascii="Times New Roman" w:hAnsi="Times New Roman" w:cs="Times New Roman"/>
          <w:b/>
          <w:sz w:val="24"/>
          <w:szCs w:val="24"/>
        </w:rPr>
        <w:t>elevi</w:t>
      </w:r>
      <w:proofErr w:type="spellEnd"/>
    </w:p>
    <w:p w:rsidR="00D00486" w:rsidRDefault="00D00486" w:rsidP="00D00486">
      <w:pPr>
        <w:pStyle w:val="ListParagraph"/>
        <w:numPr>
          <w:ilvl w:val="0"/>
          <w:numId w:val="1"/>
        </w:numPr>
        <w:jc w:val="both"/>
        <w:rPr>
          <w:rFonts w:ascii="Times New Roman" w:hAnsi="Times New Roman" w:cs="Times New Roman"/>
          <w:b/>
          <w:sz w:val="24"/>
          <w:szCs w:val="24"/>
        </w:rPr>
      </w:pPr>
      <w:proofErr w:type="spellStart"/>
      <w:r>
        <w:rPr>
          <w:rFonts w:ascii="Times New Roman" w:hAnsi="Times New Roman" w:cs="Times New Roman"/>
          <w:b/>
          <w:sz w:val="24"/>
          <w:szCs w:val="24"/>
        </w:rPr>
        <w:t>Numar</w:t>
      </w:r>
      <w:proofErr w:type="spellEnd"/>
      <w:r>
        <w:rPr>
          <w:rFonts w:ascii="Times New Roman" w:hAnsi="Times New Roman" w:cs="Times New Roman"/>
          <w:b/>
          <w:sz w:val="24"/>
          <w:szCs w:val="24"/>
        </w:rPr>
        <w:t xml:space="preserve"> de </w:t>
      </w:r>
      <w:proofErr w:type="spellStart"/>
      <w:r>
        <w:rPr>
          <w:rFonts w:ascii="Times New Roman" w:hAnsi="Times New Roman" w:cs="Times New Roman"/>
          <w:b/>
          <w:sz w:val="24"/>
          <w:szCs w:val="24"/>
        </w:rPr>
        <w:t>locuri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pentru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copiii</w:t>
      </w:r>
      <w:proofErr w:type="spellEnd"/>
      <w:r>
        <w:rPr>
          <w:rFonts w:ascii="Times New Roman" w:hAnsi="Times New Roman" w:cs="Times New Roman"/>
          <w:b/>
          <w:sz w:val="24"/>
          <w:szCs w:val="24"/>
        </w:rPr>
        <w:t xml:space="preserve"> din </w:t>
      </w:r>
      <w:proofErr w:type="spellStart"/>
      <w:r>
        <w:rPr>
          <w:rFonts w:ascii="Times New Roman" w:hAnsi="Times New Roman" w:cs="Times New Roman"/>
          <w:b/>
          <w:sz w:val="24"/>
          <w:szCs w:val="24"/>
        </w:rPr>
        <w:t>propria</w:t>
      </w:r>
      <w:proofErr w:type="spellEnd"/>
    </w:p>
    <w:p w:rsidR="00D00486" w:rsidRDefault="0058718B" w:rsidP="00D00486">
      <w:pPr>
        <w:pStyle w:val="ListParagraph"/>
        <w:jc w:val="both"/>
        <w:rPr>
          <w:rFonts w:ascii="Times New Roman" w:hAnsi="Times New Roman" w:cs="Times New Roman"/>
          <w:b/>
          <w:sz w:val="24"/>
          <w:szCs w:val="24"/>
        </w:rPr>
      </w:pPr>
      <w:proofErr w:type="spellStart"/>
      <w:proofErr w:type="gramStart"/>
      <w:r>
        <w:rPr>
          <w:rFonts w:ascii="Times New Roman" w:hAnsi="Times New Roman" w:cs="Times New Roman"/>
          <w:b/>
          <w:sz w:val="24"/>
          <w:szCs w:val="24"/>
        </w:rPr>
        <w:t>circumscriptie</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scolara</w:t>
      </w:r>
      <w:proofErr w:type="spellEnd"/>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- 65</w:t>
      </w:r>
      <w:r w:rsidR="00D00486">
        <w:rPr>
          <w:rFonts w:ascii="Times New Roman" w:hAnsi="Times New Roman" w:cs="Times New Roman"/>
          <w:b/>
          <w:sz w:val="24"/>
          <w:szCs w:val="24"/>
        </w:rPr>
        <w:t xml:space="preserve"> </w:t>
      </w:r>
      <w:proofErr w:type="spellStart"/>
      <w:r w:rsidR="00D00486">
        <w:rPr>
          <w:rFonts w:ascii="Times New Roman" w:hAnsi="Times New Roman" w:cs="Times New Roman"/>
          <w:b/>
          <w:sz w:val="24"/>
          <w:szCs w:val="24"/>
        </w:rPr>
        <w:t>locuri</w:t>
      </w:r>
      <w:proofErr w:type="spellEnd"/>
    </w:p>
    <w:p w:rsidR="00D00486" w:rsidRDefault="00D00486" w:rsidP="00D00486">
      <w:pPr>
        <w:pStyle w:val="ListParagraph"/>
        <w:numPr>
          <w:ilvl w:val="0"/>
          <w:numId w:val="2"/>
        </w:numPr>
        <w:jc w:val="both"/>
        <w:rPr>
          <w:rFonts w:ascii="Times New Roman" w:hAnsi="Times New Roman" w:cs="Times New Roman"/>
          <w:b/>
          <w:sz w:val="24"/>
          <w:szCs w:val="24"/>
        </w:rPr>
      </w:pPr>
      <w:proofErr w:type="spellStart"/>
      <w:r>
        <w:rPr>
          <w:rFonts w:ascii="Times New Roman" w:hAnsi="Times New Roman" w:cs="Times New Roman"/>
          <w:b/>
          <w:sz w:val="24"/>
          <w:szCs w:val="24"/>
        </w:rPr>
        <w:t>N</w:t>
      </w:r>
      <w:r w:rsidR="0058718B">
        <w:rPr>
          <w:rFonts w:ascii="Times New Roman" w:hAnsi="Times New Roman" w:cs="Times New Roman"/>
          <w:b/>
          <w:sz w:val="24"/>
          <w:szCs w:val="24"/>
        </w:rPr>
        <w:t>umarul</w:t>
      </w:r>
      <w:proofErr w:type="spellEnd"/>
      <w:r w:rsidR="0058718B">
        <w:rPr>
          <w:rFonts w:ascii="Times New Roman" w:hAnsi="Times New Roman" w:cs="Times New Roman"/>
          <w:b/>
          <w:sz w:val="24"/>
          <w:szCs w:val="24"/>
        </w:rPr>
        <w:t xml:space="preserve"> de </w:t>
      </w:r>
      <w:proofErr w:type="spellStart"/>
      <w:r w:rsidR="0058718B">
        <w:rPr>
          <w:rFonts w:ascii="Times New Roman" w:hAnsi="Times New Roman" w:cs="Times New Roman"/>
          <w:b/>
          <w:sz w:val="24"/>
          <w:szCs w:val="24"/>
        </w:rPr>
        <w:t>locuri</w:t>
      </w:r>
      <w:proofErr w:type="spellEnd"/>
      <w:r w:rsidR="0058718B">
        <w:rPr>
          <w:rFonts w:ascii="Times New Roman" w:hAnsi="Times New Roman" w:cs="Times New Roman"/>
          <w:b/>
          <w:sz w:val="24"/>
          <w:szCs w:val="24"/>
        </w:rPr>
        <w:t xml:space="preserve"> </w:t>
      </w:r>
      <w:proofErr w:type="spellStart"/>
      <w:r w:rsidR="0058718B">
        <w:rPr>
          <w:rFonts w:ascii="Times New Roman" w:hAnsi="Times New Roman" w:cs="Times New Roman"/>
          <w:b/>
          <w:sz w:val="24"/>
          <w:szCs w:val="24"/>
        </w:rPr>
        <w:t>libere</w:t>
      </w:r>
      <w:proofErr w:type="spellEnd"/>
      <w:r w:rsidR="0058718B">
        <w:rPr>
          <w:rFonts w:ascii="Times New Roman" w:hAnsi="Times New Roman" w:cs="Times New Roman"/>
          <w:b/>
          <w:sz w:val="24"/>
          <w:szCs w:val="24"/>
        </w:rPr>
        <w:t>:</w:t>
      </w:r>
      <w:r w:rsidR="0058718B">
        <w:rPr>
          <w:rFonts w:ascii="Times New Roman" w:hAnsi="Times New Roman" w:cs="Times New Roman"/>
          <w:b/>
          <w:sz w:val="24"/>
          <w:szCs w:val="24"/>
        </w:rPr>
        <w:tab/>
      </w:r>
      <w:r w:rsidR="0058718B">
        <w:rPr>
          <w:rFonts w:ascii="Times New Roman" w:hAnsi="Times New Roman" w:cs="Times New Roman"/>
          <w:b/>
          <w:sz w:val="24"/>
          <w:szCs w:val="24"/>
        </w:rPr>
        <w:tab/>
      </w:r>
      <w:r w:rsidR="0058718B">
        <w:rPr>
          <w:rFonts w:ascii="Times New Roman" w:hAnsi="Times New Roman" w:cs="Times New Roman"/>
          <w:b/>
          <w:sz w:val="24"/>
          <w:szCs w:val="24"/>
        </w:rPr>
        <w:tab/>
      </w:r>
      <w:r w:rsidR="0058718B">
        <w:rPr>
          <w:rFonts w:ascii="Times New Roman" w:hAnsi="Times New Roman" w:cs="Times New Roman"/>
          <w:b/>
          <w:sz w:val="24"/>
          <w:szCs w:val="24"/>
        </w:rPr>
        <w:tab/>
        <w:t>- 10</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locuri</w:t>
      </w:r>
      <w:proofErr w:type="spellEnd"/>
    </w:p>
    <w:p w:rsidR="008F62E6" w:rsidRDefault="008A6022" w:rsidP="00D00486">
      <w:pPr>
        <w:pStyle w:val="ListParagraph"/>
        <w:numPr>
          <w:ilvl w:val="0"/>
          <w:numId w:val="2"/>
        </w:numPr>
        <w:jc w:val="both"/>
        <w:rPr>
          <w:rFonts w:ascii="Times New Roman" w:hAnsi="Times New Roman" w:cs="Times New Roman"/>
          <w:b/>
          <w:sz w:val="24"/>
          <w:szCs w:val="24"/>
        </w:rPr>
      </w:pPr>
      <w:proofErr w:type="spellStart"/>
      <w:r>
        <w:rPr>
          <w:rFonts w:ascii="Times New Roman" w:hAnsi="Times New Roman" w:cs="Times New Roman"/>
          <w:b/>
          <w:sz w:val="24"/>
          <w:szCs w:val="24"/>
        </w:rPr>
        <w:t>Telefonul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unitatii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scolare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zilnic</w:t>
      </w:r>
      <w:proofErr w:type="spellEnd"/>
      <w:r>
        <w:rPr>
          <w:rFonts w:ascii="Times New Roman" w:hAnsi="Times New Roman" w:cs="Times New Roman"/>
          <w:b/>
          <w:sz w:val="24"/>
          <w:szCs w:val="24"/>
        </w:rPr>
        <w:t xml:space="preserve"> 8.00 – 18.00</w:t>
      </w:r>
      <w:r>
        <w:rPr>
          <w:rFonts w:ascii="Times New Roman" w:hAnsi="Times New Roman" w:cs="Times New Roman"/>
          <w:b/>
          <w:sz w:val="24"/>
          <w:szCs w:val="24"/>
        </w:rPr>
        <w:tab/>
        <w:t>- 0236 312 544</w:t>
      </w:r>
    </w:p>
    <w:p w:rsidR="008A6022" w:rsidRDefault="008A6022" w:rsidP="00D00486">
      <w:pPr>
        <w:pStyle w:val="ListParagraph"/>
        <w:numPr>
          <w:ilvl w:val="0"/>
          <w:numId w:val="2"/>
        </w:numPr>
        <w:jc w:val="both"/>
        <w:rPr>
          <w:rFonts w:ascii="Times New Roman" w:hAnsi="Times New Roman" w:cs="Times New Roman"/>
          <w:b/>
          <w:sz w:val="24"/>
          <w:szCs w:val="24"/>
        </w:rPr>
      </w:pPr>
      <w:proofErr w:type="spellStart"/>
      <w:r>
        <w:rPr>
          <w:rFonts w:ascii="Times New Roman" w:hAnsi="Times New Roman" w:cs="Times New Roman"/>
          <w:b/>
          <w:sz w:val="24"/>
          <w:szCs w:val="24"/>
        </w:rPr>
        <w:t>Adresa</w:t>
      </w:r>
      <w:proofErr w:type="spellEnd"/>
      <w:r>
        <w:rPr>
          <w:rFonts w:ascii="Times New Roman" w:hAnsi="Times New Roman" w:cs="Times New Roman"/>
          <w:b/>
          <w:sz w:val="24"/>
          <w:szCs w:val="24"/>
        </w:rPr>
        <w:t xml:space="preserve"> site-</w:t>
      </w:r>
      <w:proofErr w:type="spellStart"/>
      <w:r>
        <w:rPr>
          <w:rFonts w:ascii="Times New Roman" w:hAnsi="Times New Roman" w:cs="Times New Roman"/>
          <w:b/>
          <w:sz w:val="24"/>
          <w:szCs w:val="24"/>
        </w:rPr>
        <w:t>ului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scolii</w:t>
      </w:r>
      <w:proofErr w:type="spellEnd"/>
      <w:r>
        <w:rPr>
          <w:rFonts w:ascii="Times New Roman" w:hAnsi="Times New Roman" w:cs="Times New Roman"/>
          <w:b/>
          <w:sz w:val="24"/>
          <w:szCs w:val="24"/>
        </w:rPr>
        <w:t>:</w:t>
      </w:r>
      <w:r w:rsidR="005A2F1D">
        <w:rPr>
          <w:rFonts w:ascii="Times New Roman" w:hAnsi="Times New Roman" w:cs="Times New Roman"/>
          <w:b/>
          <w:sz w:val="24"/>
          <w:szCs w:val="24"/>
        </w:rPr>
        <w:tab/>
      </w:r>
      <w:r w:rsidR="005A2F1D">
        <w:rPr>
          <w:rFonts w:ascii="Times New Roman" w:hAnsi="Times New Roman" w:cs="Times New Roman"/>
          <w:b/>
          <w:sz w:val="24"/>
          <w:szCs w:val="24"/>
        </w:rPr>
        <w:tab/>
      </w:r>
      <w:r w:rsidR="005A2F1D">
        <w:rPr>
          <w:rFonts w:ascii="Times New Roman" w:hAnsi="Times New Roman" w:cs="Times New Roman"/>
          <w:b/>
          <w:sz w:val="24"/>
          <w:szCs w:val="24"/>
        </w:rPr>
        <w:tab/>
      </w:r>
      <w:r w:rsidR="005A2F1D">
        <w:rPr>
          <w:rFonts w:ascii="Times New Roman" w:hAnsi="Times New Roman" w:cs="Times New Roman"/>
          <w:b/>
          <w:sz w:val="24"/>
          <w:szCs w:val="24"/>
        </w:rPr>
        <w:tab/>
        <w:t xml:space="preserve">- </w:t>
      </w:r>
      <w:hyperlink r:id="rId7" w:history="1">
        <w:r w:rsidR="005A2F1D" w:rsidRPr="00B40D3C">
          <w:rPr>
            <w:rStyle w:val="Hyperlink"/>
            <w:rFonts w:ascii="Times New Roman" w:hAnsi="Times New Roman" w:cs="Times New Roman"/>
            <w:b/>
            <w:sz w:val="24"/>
            <w:szCs w:val="24"/>
          </w:rPr>
          <w:t>www.scoala2.ro</w:t>
        </w:r>
      </w:hyperlink>
    </w:p>
    <w:p w:rsidR="005A2F1D" w:rsidRDefault="005A2F1D" w:rsidP="00D00486">
      <w:pPr>
        <w:pStyle w:val="ListParagraph"/>
        <w:numPr>
          <w:ilvl w:val="0"/>
          <w:numId w:val="2"/>
        </w:numPr>
        <w:jc w:val="both"/>
        <w:rPr>
          <w:rFonts w:ascii="Times New Roman" w:hAnsi="Times New Roman" w:cs="Times New Roman"/>
          <w:b/>
          <w:sz w:val="24"/>
          <w:szCs w:val="24"/>
        </w:rPr>
      </w:pPr>
      <w:proofErr w:type="spellStart"/>
      <w:r>
        <w:rPr>
          <w:rFonts w:ascii="Times New Roman" w:hAnsi="Times New Roman" w:cs="Times New Roman"/>
          <w:b/>
          <w:sz w:val="24"/>
          <w:szCs w:val="24"/>
        </w:rPr>
        <w:t>Telefonul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verde</w:t>
      </w:r>
      <w:proofErr w:type="spellEnd"/>
      <w:r>
        <w:rPr>
          <w:rFonts w:ascii="Times New Roman" w:hAnsi="Times New Roman" w:cs="Times New Roman"/>
          <w:b/>
          <w:sz w:val="24"/>
          <w:szCs w:val="24"/>
        </w:rPr>
        <w:t xml:space="preserve"> al </w:t>
      </w:r>
      <w:proofErr w:type="spellStart"/>
      <w:r>
        <w:rPr>
          <w:rFonts w:ascii="Times New Roman" w:hAnsi="Times New Roman" w:cs="Times New Roman"/>
          <w:b/>
          <w:sz w:val="24"/>
          <w:szCs w:val="24"/>
        </w:rPr>
        <w:t>Inspectoratului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Scolar</w:t>
      </w:r>
      <w:proofErr w:type="spellEnd"/>
    </w:p>
    <w:p w:rsidR="0049523D" w:rsidRDefault="0049523D" w:rsidP="005A2F1D">
      <w:pPr>
        <w:pStyle w:val="ListParagraph"/>
        <w:jc w:val="both"/>
        <w:rPr>
          <w:rFonts w:ascii="Times New Roman" w:hAnsi="Times New Roman" w:cs="Times New Roman"/>
          <w:b/>
          <w:sz w:val="24"/>
          <w:szCs w:val="24"/>
        </w:rPr>
      </w:pPr>
      <w:proofErr w:type="spellStart"/>
      <w:r>
        <w:rPr>
          <w:rFonts w:ascii="Times New Roman" w:hAnsi="Times New Roman" w:cs="Times New Roman"/>
          <w:b/>
          <w:sz w:val="24"/>
          <w:szCs w:val="24"/>
        </w:rPr>
        <w:t>Judetean</w:t>
      </w:r>
      <w:proofErr w:type="spellEnd"/>
      <w:r>
        <w:rPr>
          <w:rFonts w:ascii="Times New Roman" w:hAnsi="Times New Roman" w:cs="Times New Roman"/>
          <w:b/>
          <w:sz w:val="24"/>
          <w:szCs w:val="24"/>
        </w:rPr>
        <w:t xml:space="preserve"> Galati, cu </w:t>
      </w:r>
      <w:proofErr w:type="spellStart"/>
      <w:r>
        <w:rPr>
          <w:rFonts w:ascii="Times New Roman" w:hAnsi="Times New Roman" w:cs="Times New Roman"/>
          <w:b/>
          <w:sz w:val="24"/>
          <w:szCs w:val="24"/>
        </w:rPr>
        <w:t>programul</w:t>
      </w:r>
      <w:proofErr w:type="gramStart"/>
      <w:r>
        <w:rPr>
          <w:rFonts w:ascii="Times New Roman" w:hAnsi="Times New Roman" w:cs="Times New Roman"/>
          <w:b/>
          <w:sz w:val="24"/>
          <w:szCs w:val="24"/>
        </w:rPr>
        <w:t>:luni</w:t>
      </w:r>
      <w:proofErr w:type="gramEnd"/>
      <w:r>
        <w:rPr>
          <w:rFonts w:ascii="Times New Roman" w:hAnsi="Times New Roman" w:cs="Times New Roman"/>
          <w:b/>
          <w:sz w:val="24"/>
          <w:szCs w:val="24"/>
        </w:rPr>
        <w:t>-miercuri</w:t>
      </w:r>
      <w:proofErr w:type="spellEnd"/>
      <w:r>
        <w:rPr>
          <w:rFonts w:ascii="Times New Roman" w:hAnsi="Times New Roman" w:cs="Times New Roman"/>
          <w:b/>
          <w:sz w:val="24"/>
          <w:szCs w:val="24"/>
        </w:rPr>
        <w:t>,</w:t>
      </w:r>
    </w:p>
    <w:p w:rsidR="005A2F1D" w:rsidRDefault="0049523D" w:rsidP="005A2F1D">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08.00-18.00; </w:t>
      </w:r>
      <w:proofErr w:type="spellStart"/>
      <w:r>
        <w:rPr>
          <w:rFonts w:ascii="Times New Roman" w:hAnsi="Times New Roman" w:cs="Times New Roman"/>
          <w:b/>
          <w:sz w:val="24"/>
          <w:szCs w:val="24"/>
        </w:rPr>
        <w:t>joi-vineri</w:t>
      </w:r>
      <w:proofErr w:type="spellEnd"/>
      <w:r>
        <w:rPr>
          <w:rFonts w:ascii="Times New Roman" w:hAnsi="Times New Roman" w:cs="Times New Roman"/>
          <w:b/>
          <w:sz w:val="24"/>
          <w:szCs w:val="24"/>
        </w:rPr>
        <w:t>: 08.00-16.30</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A2F1D">
        <w:rPr>
          <w:rFonts w:ascii="Times New Roman" w:hAnsi="Times New Roman" w:cs="Times New Roman"/>
          <w:b/>
          <w:sz w:val="24"/>
          <w:szCs w:val="24"/>
        </w:rPr>
        <w:t>-0800816236</w:t>
      </w:r>
    </w:p>
    <w:p w:rsidR="00AE0FCD" w:rsidRDefault="00AE0FCD" w:rsidP="005A2F1D">
      <w:pPr>
        <w:pStyle w:val="ListParagraph"/>
        <w:jc w:val="both"/>
        <w:rPr>
          <w:rFonts w:ascii="Times New Roman" w:hAnsi="Times New Roman" w:cs="Times New Roman"/>
          <w:b/>
          <w:sz w:val="24"/>
          <w:szCs w:val="24"/>
        </w:rPr>
      </w:pPr>
    </w:p>
    <w:p w:rsidR="00AE0FCD" w:rsidRDefault="00AE0FCD" w:rsidP="005A2F1D">
      <w:pPr>
        <w:pStyle w:val="ListParagraph"/>
        <w:jc w:val="both"/>
        <w:rPr>
          <w:rFonts w:ascii="Times New Roman" w:hAnsi="Times New Roman" w:cs="Times New Roman"/>
          <w:b/>
          <w:sz w:val="24"/>
          <w:szCs w:val="24"/>
        </w:rPr>
      </w:pPr>
    </w:p>
    <w:p w:rsidR="00AE0FCD" w:rsidRDefault="00AE0FCD" w:rsidP="00AE0FCD">
      <w:pPr>
        <w:pStyle w:val="ListParagraph"/>
        <w:numPr>
          <w:ilvl w:val="0"/>
          <w:numId w:val="4"/>
        </w:numPr>
        <w:jc w:val="both"/>
        <w:rPr>
          <w:rFonts w:ascii="Times New Roman" w:hAnsi="Times New Roman" w:cs="Times New Roman"/>
          <w:b/>
          <w:sz w:val="24"/>
          <w:szCs w:val="24"/>
        </w:rPr>
      </w:pPr>
      <w:proofErr w:type="spellStart"/>
      <w:r>
        <w:rPr>
          <w:rFonts w:ascii="Times New Roman" w:hAnsi="Times New Roman" w:cs="Times New Roman"/>
          <w:b/>
          <w:sz w:val="24"/>
          <w:szCs w:val="24"/>
        </w:rPr>
        <w:t>Numar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clase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pregatitoare</w:t>
      </w:r>
      <w:proofErr w:type="spellEnd"/>
      <w:r>
        <w:rPr>
          <w:rFonts w:ascii="Times New Roman" w:hAnsi="Times New Roman" w:cs="Times New Roman"/>
          <w:b/>
          <w:sz w:val="24"/>
          <w:szCs w:val="24"/>
        </w:rPr>
        <w:t xml:space="preserve"> an </w:t>
      </w:r>
      <w:proofErr w:type="spellStart"/>
      <w:r>
        <w:rPr>
          <w:rFonts w:ascii="Times New Roman" w:hAnsi="Times New Roman" w:cs="Times New Roman"/>
          <w:b/>
          <w:sz w:val="24"/>
          <w:szCs w:val="24"/>
        </w:rPr>
        <w:t>scolar</w:t>
      </w:r>
      <w:proofErr w:type="spellEnd"/>
      <w:r>
        <w:rPr>
          <w:rFonts w:ascii="Times New Roman" w:hAnsi="Times New Roman" w:cs="Times New Roman"/>
          <w:b/>
          <w:sz w:val="24"/>
          <w:szCs w:val="24"/>
        </w:rPr>
        <w:t xml:space="preserve"> 2014- 2015 </w:t>
      </w:r>
      <w:r>
        <w:rPr>
          <w:rFonts w:ascii="Times New Roman" w:hAnsi="Times New Roman" w:cs="Times New Roman"/>
          <w:b/>
          <w:sz w:val="24"/>
          <w:szCs w:val="24"/>
        </w:rPr>
        <w:tab/>
      </w:r>
      <w:r>
        <w:rPr>
          <w:rFonts w:ascii="Times New Roman" w:hAnsi="Times New Roman" w:cs="Times New Roman"/>
          <w:b/>
          <w:sz w:val="24"/>
          <w:szCs w:val="24"/>
        </w:rPr>
        <w:tab/>
        <w:t xml:space="preserve">-3 </w:t>
      </w:r>
      <w:proofErr w:type="spellStart"/>
      <w:r>
        <w:rPr>
          <w:rFonts w:ascii="Times New Roman" w:hAnsi="Times New Roman" w:cs="Times New Roman"/>
          <w:b/>
          <w:sz w:val="24"/>
          <w:szCs w:val="24"/>
        </w:rPr>
        <w:t>clase</w:t>
      </w:r>
      <w:proofErr w:type="spellEnd"/>
      <w:r>
        <w:rPr>
          <w:rFonts w:ascii="Times New Roman" w:hAnsi="Times New Roman" w:cs="Times New Roman"/>
          <w:b/>
          <w:sz w:val="24"/>
          <w:szCs w:val="24"/>
        </w:rPr>
        <w:t xml:space="preserve"> / 75 </w:t>
      </w:r>
      <w:proofErr w:type="spellStart"/>
      <w:r>
        <w:rPr>
          <w:rFonts w:ascii="Times New Roman" w:hAnsi="Times New Roman" w:cs="Times New Roman"/>
          <w:b/>
          <w:sz w:val="24"/>
          <w:szCs w:val="24"/>
        </w:rPr>
        <w:t>elevi</w:t>
      </w:r>
      <w:proofErr w:type="spellEnd"/>
    </w:p>
    <w:p w:rsidR="00AE0FCD" w:rsidRDefault="00AE0FCD" w:rsidP="00AE0FCD">
      <w:pPr>
        <w:pStyle w:val="ListParagraph"/>
        <w:numPr>
          <w:ilvl w:val="0"/>
          <w:numId w:val="4"/>
        </w:numPr>
        <w:jc w:val="both"/>
        <w:rPr>
          <w:rFonts w:ascii="Times New Roman" w:hAnsi="Times New Roman" w:cs="Times New Roman"/>
          <w:b/>
          <w:sz w:val="24"/>
          <w:szCs w:val="24"/>
        </w:rPr>
      </w:pPr>
      <w:proofErr w:type="spellStart"/>
      <w:r>
        <w:rPr>
          <w:rFonts w:ascii="Times New Roman" w:hAnsi="Times New Roman" w:cs="Times New Roman"/>
          <w:b/>
          <w:sz w:val="24"/>
          <w:szCs w:val="24"/>
        </w:rPr>
        <w:t>Numar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locuri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pentru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clasa</w:t>
      </w:r>
      <w:proofErr w:type="spellEnd"/>
      <w:r>
        <w:rPr>
          <w:rFonts w:ascii="Times New Roman" w:hAnsi="Times New Roman" w:cs="Times New Roman"/>
          <w:b/>
          <w:sz w:val="24"/>
          <w:szCs w:val="24"/>
        </w:rPr>
        <w:t xml:space="preserve"> I an </w:t>
      </w:r>
      <w:proofErr w:type="spellStart"/>
      <w:r>
        <w:rPr>
          <w:rFonts w:ascii="Times New Roman" w:hAnsi="Times New Roman" w:cs="Times New Roman"/>
          <w:b/>
          <w:sz w:val="24"/>
          <w:szCs w:val="24"/>
        </w:rPr>
        <w:t>scolar</w:t>
      </w:r>
      <w:proofErr w:type="spellEnd"/>
      <w:r>
        <w:rPr>
          <w:rFonts w:ascii="Times New Roman" w:hAnsi="Times New Roman" w:cs="Times New Roman"/>
          <w:b/>
          <w:sz w:val="24"/>
          <w:szCs w:val="24"/>
        </w:rPr>
        <w:t xml:space="preserve"> 2015 – 2016</w:t>
      </w:r>
      <w:r>
        <w:rPr>
          <w:rFonts w:ascii="Times New Roman" w:hAnsi="Times New Roman" w:cs="Times New Roman"/>
          <w:b/>
          <w:sz w:val="24"/>
          <w:szCs w:val="24"/>
        </w:rPr>
        <w:tab/>
        <w:t xml:space="preserve">- 0 (nu </w:t>
      </w:r>
      <w:proofErr w:type="spellStart"/>
      <w:r>
        <w:rPr>
          <w:rFonts w:ascii="Times New Roman" w:hAnsi="Times New Roman" w:cs="Times New Roman"/>
          <w:b/>
          <w:sz w:val="24"/>
          <w:szCs w:val="24"/>
        </w:rPr>
        <w:t>sunt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locuri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disponibile</w:t>
      </w:r>
      <w:proofErr w:type="spellEnd"/>
      <w:r>
        <w:rPr>
          <w:rFonts w:ascii="Times New Roman" w:hAnsi="Times New Roman" w:cs="Times New Roman"/>
          <w:b/>
          <w:sz w:val="24"/>
          <w:szCs w:val="24"/>
        </w:rPr>
        <w:t>)</w:t>
      </w:r>
    </w:p>
    <w:p w:rsidR="00AE0FCD" w:rsidRPr="00AE0FCD" w:rsidRDefault="00AE0FCD" w:rsidP="00AE0FCD">
      <w:pPr>
        <w:jc w:val="both"/>
        <w:rPr>
          <w:rFonts w:ascii="Times New Roman" w:hAnsi="Times New Roman" w:cs="Times New Roman"/>
          <w:b/>
          <w:sz w:val="24"/>
          <w:szCs w:val="24"/>
        </w:rPr>
      </w:pPr>
    </w:p>
    <w:p w:rsidR="005A6097" w:rsidRPr="005A6097" w:rsidRDefault="00187832" w:rsidP="005A6097">
      <w:pPr>
        <w:pStyle w:val="ListParagraph"/>
        <w:numPr>
          <w:ilvl w:val="0"/>
          <w:numId w:val="3"/>
        </w:numPr>
        <w:spacing w:after="120"/>
        <w:jc w:val="both"/>
        <w:rPr>
          <w:rFonts w:ascii="Palatino Linotype" w:hAnsi="Palatino Linotype"/>
          <w:sz w:val="24"/>
          <w:szCs w:val="24"/>
          <w:lang w:val="ro-RO"/>
        </w:rPr>
      </w:pPr>
      <w:r w:rsidRPr="00187832">
        <w:rPr>
          <w:rFonts w:ascii="Palatino Linotype" w:hAnsi="Palatino Linotype"/>
          <w:b/>
          <w:sz w:val="24"/>
          <w:szCs w:val="24"/>
          <w:lang w:val="ro-RO"/>
        </w:rPr>
        <w:t>Art.13</w:t>
      </w:r>
      <w:r>
        <w:rPr>
          <w:rFonts w:ascii="Palatino Linotype" w:hAnsi="Palatino Linotype"/>
          <w:sz w:val="24"/>
          <w:szCs w:val="24"/>
          <w:lang w:val="ro-RO"/>
        </w:rPr>
        <w:t xml:space="preserve"> .</w:t>
      </w:r>
      <w:r w:rsidR="005A6097" w:rsidRPr="005A6097">
        <w:rPr>
          <w:rFonts w:ascii="Palatino Linotype" w:hAnsi="Palatino Linotype"/>
          <w:sz w:val="24"/>
          <w:szCs w:val="24"/>
          <w:lang w:val="ro-RO"/>
        </w:rPr>
        <w:t>(8) Unitățile de învățământ vor informa părinții că ordinea în care se programează telefonic pentru completarea și/sau validarea cererilor-tip de înscriere sau în care se prezintă pentru completarea și/sau validarea cererilor-tip de înscriere nu presupune crearea unei liste de preînscriere și /sau acordarea unei priorități la înscriere. Informația va fi afișată la secretariatul unității de învățământ, la avizierul acesteia și pe site-ul școlii, dacă acesta există, și va fi comunicată direct părinților la momentul programării telefonice sau al prezentării pentru completarea/validarea cererii-tip de înscriere.</w:t>
      </w:r>
    </w:p>
    <w:p w:rsidR="005A6097" w:rsidRPr="005A6097" w:rsidRDefault="005A6097" w:rsidP="005A6097">
      <w:pPr>
        <w:pStyle w:val="ListParagraph"/>
        <w:numPr>
          <w:ilvl w:val="0"/>
          <w:numId w:val="3"/>
        </w:numPr>
        <w:tabs>
          <w:tab w:val="left" w:pos="8100"/>
        </w:tabs>
        <w:jc w:val="both"/>
        <w:rPr>
          <w:rFonts w:ascii="Palatino Linotype" w:hAnsi="Palatino Linotype"/>
          <w:sz w:val="24"/>
          <w:szCs w:val="24"/>
          <w:lang w:val="ro-RO"/>
        </w:rPr>
      </w:pPr>
      <w:r w:rsidRPr="005A6097">
        <w:rPr>
          <w:rFonts w:ascii="Palatino Linotype" w:hAnsi="Palatino Linotype"/>
          <w:b/>
          <w:bCs/>
          <w:sz w:val="24"/>
          <w:szCs w:val="24"/>
          <w:lang w:val="ro-RO"/>
        </w:rPr>
        <w:t xml:space="preserve">            Art. 14.</w:t>
      </w:r>
      <w:r w:rsidRPr="005A6097">
        <w:rPr>
          <w:rFonts w:ascii="Palatino Linotype" w:hAnsi="Palatino Linotype"/>
          <w:sz w:val="24"/>
          <w:szCs w:val="24"/>
          <w:lang w:val="ro-RO"/>
        </w:rPr>
        <w:t xml:space="preserve">  - (1) În situația în care cererea-tip de înscriere se completează la sediul unității de învățământ la care se dorește înmatricularea copilului, completarea datelor în aplicația informatică se face în prezen</w:t>
      </w:r>
      <w:r w:rsidRPr="005A6097">
        <w:rPr>
          <w:rFonts w:ascii="Palatino Linotype" w:hAnsi="Palatino Linotype" w:cs="Tahoma"/>
          <w:sz w:val="24"/>
          <w:szCs w:val="24"/>
          <w:lang w:val="ro-RO"/>
        </w:rPr>
        <w:t>ț</w:t>
      </w:r>
      <w:r w:rsidRPr="005A6097">
        <w:rPr>
          <w:rFonts w:ascii="Palatino Linotype" w:hAnsi="Palatino Linotype"/>
          <w:sz w:val="24"/>
          <w:szCs w:val="24"/>
          <w:lang w:val="ro-RO"/>
        </w:rPr>
        <w:t xml:space="preserve">a părintelui, de către un membru al comisiei de înscriere din </w:t>
      </w:r>
      <w:r w:rsidRPr="005A6097">
        <w:rPr>
          <w:rFonts w:ascii="Palatino Linotype" w:hAnsi="Palatino Linotype" w:cs="Tahoma"/>
          <w:sz w:val="24"/>
          <w:szCs w:val="24"/>
          <w:lang w:val="ro-RO"/>
        </w:rPr>
        <w:t>ș</w:t>
      </w:r>
      <w:r w:rsidRPr="005A6097">
        <w:rPr>
          <w:rFonts w:ascii="Palatino Linotype" w:hAnsi="Palatino Linotype"/>
          <w:sz w:val="24"/>
          <w:szCs w:val="24"/>
          <w:lang w:val="ro-RO"/>
        </w:rPr>
        <w:t xml:space="preserve">coală. În acest caz, imediat după </w:t>
      </w:r>
      <w:r w:rsidRPr="005A6097">
        <w:rPr>
          <w:rFonts w:ascii="Palatino Linotype" w:hAnsi="Palatino Linotype"/>
          <w:sz w:val="24"/>
          <w:szCs w:val="24"/>
          <w:lang w:val="ro-RO"/>
        </w:rPr>
        <w:lastRenderedPageBreak/>
        <w:t>completarea cererii-tip de înscriere, se realizează validarea acesteia. Comisiile de înscriere din fiecare unitate de învățământ vor asigura imprimarea unui număr de cereri-tip de înscriere, care să fie completate de mână de părinți, în situația în care completarea cererilor-tip de înscriere nu se poate face direct în aplicația informatică, din motive obiective, cum ar fi întreruperea alimentării cu energie electrică, imposibilitatea temporară a conectării la internet etc. În aceste cazuri, comisiile vor informa părinții care se prezintă pentru înscriere despre situația apărută și vor solicita acestora să completeze manual cererea-tip de înscriere și să o semneze. Părinții vor fi informați că, după remedierea situației speciale, vor fi invitați din nou la unitatea de învățământ pentru a verifica datele introduse în aplicația informatică, pe baza cererii scrise depuse anterior, prin semnarea exemplarului de cerere-tip tipărit din calculator.</w:t>
      </w:r>
    </w:p>
    <w:p w:rsidR="005A6097" w:rsidRPr="005A6097" w:rsidRDefault="005A6097" w:rsidP="005A6097">
      <w:pPr>
        <w:pStyle w:val="ListParagraph"/>
        <w:numPr>
          <w:ilvl w:val="0"/>
          <w:numId w:val="3"/>
        </w:numPr>
        <w:jc w:val="both"/>
        <w:rPr>
          <w:rFonts w:ascii="Palatino Linotype" w:hAnsi="Palatino Linotype"/>
          <w:sz w:val="24"/>
          <w:szCs w:val="24"/>
          <w:lang w:val="ro-RO"/>
        </w:rPr>
      </w:pPr>
      <w:r w:rsidRPr="005A6097">
        <w:rPr>
          <w:rFonts w:ascii="Palatino Linotype" w:hAnsi="Palatino Linotype"/>
          <w:sz w:val="24"/>
          <w:szCs w:val="24"/>
          <w:lang w:val="ro-RO"/>
        </w:rPr>
        <w:t>(2) Părintele depune, în momentul completării cererii – tip  de înscriere la unitatea de învățământ, sau, după caz, în momentul</w:t>
      </w:r>
      <w:r w:rsidRPr="005A6097">
        <w:rPr>
          <w:rFonts w:ascii="Palatino Linotype" w:hAnsi="Palatino Linotype"/>
          <w:color w:val="FF0000"/>
          <w:sz w:val="24"/>
          <w:szCs w:val="24"/>
          <w:lang w:val="ro-RO"/>
        </w:rPr>
        <w:t xml:space="preserve"> </w:t>
      </w:r>
      <w:r w:rsidRPr="005A6097">
        <w:rPr>
          <w:rFonts w:ascii="Palatino Linotype" w:hAnsi="Palatino Linotype"/>
          <w:sz w:val="24"/>
          <w:szCs w:val="24"/>
          <w:lang w:val="ro-RO"/>
        </w:rPr>
        <w:t xml:space="preserve">validării acesteia, o fotocopie a actului de identitate propriu </w:t>
      </w:r>
      <w:r w:rsidRPr="005A6097">
        <w:rPr>
          <w:rFonts w:ascii="Palatino Linotype" w:hAnsi="Palatino Linotype" w:cs="Tahoma"/>
          <w:sz w:val="24"/>
          <w:szCs w:val="24"/>
          <w:lang w:val="ro-RO"/>
        </w:rPr>
        <w:t>ș</w:t>
      </w:r>
      <w:r w:rsidRPr="005A6097">
        <w:rPr>
          <w:rFonts w:ascii="Palatino Linotype" w:hAnsi="Palatino Linotype"/>
          <w:sz w:val="24"/>
          <w:szCs w:val="24"/>
          <w:lang w:val="ro-RO"/>
        </w:rPr>
        <w:t>i o fotocopie a certificatului de na</w:t>
      </w:r>
      <w:r w:rsidRPr="005A6097">
        <w:rPr>
          <w:rFonts w:ascii="Palatino Linotype" w:hAnsi="Palatino Linotype" w:cs="Tahoma"/>
          <w:sz w:val="24"/>
          <w:szCs w:val="24"/>
          <w:lang w:val="ro-RO"/>
        </w:rPr>
        <w:t>ș</w:t>
      </w:r>
      <w:r w:rsidRPr="005A6097">
        <w:rPr>
          <w:rFonts w:ascii="Palatino Linotype" w:hAnsi="Palatino Linotype"/>
          <w:sz w:val="24"/>
          <w:szCs w:val="24"/>
          <w:lang w:val="ro-RO"/>
        </w:rPr>
        <w:t>tere al copilului. Copiile vor fi certificate conform cu originalul de către secretariatul unită</w:t>
      </w:r>
      <w:r w:rsidRPr="005A6097">
        <w:rPr>
          <w:rFonts w:ascii="Palatino Linotype" w:hAnsi="Palatino Linotype" w:cs="Tahoma"/>
          <w:sz w:val="24"/>
          <w:szCs w:val="24"/>
          <w:lang w:val="ro-RO"/>
        </w:rPr>
        <w:t>ț</w:t>
      </w:r>
      <w:r w:rsidRPr="005A6097">
        <w:rPr>
          <w:rFonts w:ascii="Palatino Linotype" w:hAnsi="Palatino Linotype"/>
          <w:sz w:val="24"/>
          <w:szCs w:val="24"/>
          <w:lang w:val="ro-RO"/>
        </w:rPr>
        <w:t>ii de învă</w:t>
      </w:r>
      <w:r w:rsidRPr="005A6097">
        <w:rPr>
          <w:rFonts w:ascii="Palatino Linotype" w:hAnsi="Palatino Linotype" w:cs="Tahoma"/>
          <w:sz w:val="24"/>
          <w:szCs w:val="24"/>
          <w:lang w:val="ro-RO"/>
        </w:rPr>
        <w:t>ț</w:t>
      </w:r>
      <w:r w:rsidRPr="005A6097">
        <w:rPr>
          <w:rFonts w:ascii="Palatino Linotype" w:hAnsi="Palatino Linotype"/>
          <w:sz w:val="24"/>
          <w:szCs w:val="24"/>
          <w:lang w:val="ro-RO"/>
        </w:rPr>
        <w:t>ământ, pe baza documentelor originale.</w:t>
      </w:r>
    </w:p>
    <w:p w:rsidR="005A6097" w:rsidRPr="005A6097" w:rsidRDefault="005A6097" w:rsidP="005A6097">
      <w:pPr>
        <w:pStyle w:val="ListParagraph"/>
        <w:numPr>
          <w:ilvl w:val="0"/>
          <w:numId w:val="3"/>
        </w:numPr>
        <w:jc w:val="both"/>
        <w:rPr>
          <w:rFonts w:ascii="Palatino Linotype" w:hAnsi="Palatino Linotype"/>
          <w:sz w:val="24"/>
          <w:szCs w:val="24"/>
          <w:lang w:val="ro-RO"/>
        </w:rPr>
      </w:pPr>
      <w:r w:rsidRPr="005A6097">
        <w:rPr>
          <w:rFonts w:ascii="Palatino Linotype" w:hAnsi="Palatino Linotype"/>
          <w:sz w:val="24"/>
          <w:szCs w:val="24"/>
          <w:lang w:val="ro-RO"/>
        </w:rPr>
        <w:t>(3) În cazul în care cererea-tip de înscriere este completată pentru un copil care împlinește vârsta de 6 ani în perioada 1 septembrie – 31 decembrie 2014 inclusiv, alături de documentele menționate la alin. (2) părintele depune și o copie a documentului prin care CJRAE/CMBRAE comunică rezultatul pozitiv al evaluării dezvoltării psihosomatice a copilului.</w:t>
      </w:r>
    </w:p>
    <w:p w:rsidR="005A6097" w:rsidRPr="005A6097" w:rsidRDefault="005A6097" w:rsidP="005A6097">
      <w:pPr>
        <w:pStyle w:val="ListParagraph"/>
        <w:numPr>
          <w:ilvl w:val="0"/>
          <w:numId w:val="3"/>
        </w:numPr>
        <w:jc w:val="both"/>
        <w:rPr>
          <w:rFonts w:ascii="Palatino Linotype" w:hAnsi="Palatino Linotype"/>
          <w:sz w:val="24"/>
          <w:szCs w:val="24"/>
          <w:lang w:val="ro-RO"/>
        </w:rPr>
      </w:pPr>
      <w:r w:rsidRPr="005A6097">
        <w:rPr>
          <w:rFonts w:ascii="Palatino Linotype" w:hAnsi="Palatino Linotype"/>
          <w:sz w:val="24"/>
          <w:szCs w:val="24"/>
          <w:lang w:val="ro-RO"/>
        </w:rPr>
        <w:t>(4) În cazul în care solicită înscrierea la altă unitate de învă</w:t>
      </w:r>
      <w:r w:rsidRPr="005A6097">
        <w:rPr>
          <w:rFonts w:ascii="Palatino Linotype" w:hAnsi="Palatino Linotype" w:cs="Tahoma"/>
          <w:sz w:val="24"/>
          <w:szCs w:val="24"/>
          <w:lang w:val="ro-RO"/>
        </w:rPr>
        <w:t>ț</w:t>
      </w:r>
      <w:r w:rsidRPr="005A6097">
        <w:rPr>
          <w:rFonts w:ascii="Palatino Linotype" w:hAnsi="Palatino Linotype"/>
          <w:sz w:val="24"/>
          <w:szCs w:val="24"/>
          <w:lang w:val="ro-RO"/>
        </w:rPr>
        <w:t xml:space="preserve">ământ decât </w:t>
      </w:r>
      <w:r w:rsidRPr="005A6097">
        <w:rPr>
          <w:rFonts w:ascii="Palatino Linotype" w:hAnsi="Palatino Linotype" w:cs="Tahoma"/>
          <w:sz w:val="24"/>
          <w:szCs w:val="24"/>
          <w:lang w:val="ro-RO"/>
        </w:rPr>
        <w:t>ș</w:t>
      </w:r>
      <w:r w:rsidRPr="005A6097">
        <w:rPr>
          <w:rFonts w:ascii="Palatino Linotype" w:hAnsi="Palatino Linotype"/>
          <w:sz w:val="24"/>
          <w:szCs w:val="24"/>
          <w:lang w:val="ro-RO"/>
        </w:rPr>
        <w:t>coala de circumscrip</w:t>
      </w:r>
      <w:r w:rsidRPr="005A6097">
        <w:rPr>
          <w:rFonts w:ascii="Palatino Linotype" w:hAnsi="Palatino Linotype" w:cs="Tahoma"/>
          <w:sz w:val="24"/>
          <w:szCs w:val="24"/>
          <w:lang w:val="ro-RO"/>
        </w:rPr>
        <w:t>ț</w:t>
      </w:r>
      <w:r w:rsidRPr="005A6097">
        <w:rPr>
          <w:rFonts w:ascii="Palatino Linotype" w:hAnsi="Palatino Linotype"/>
          <w:sz w:val="24"/>
          <w:szCs w:val="24"/>
          <w:lang w:val="ro-RO"/>
        </w:rPr>
        <w:t>ie, pe lângă documentele men</w:t>
      </w:r>
      <w:r w:rsidRPr="005A6097">
        <w:rPr>
          <w:rFonts w:ascii="Palatino Linotype" w:hAnsi="Palatino Linotype" w:cs="Tahoma"/>
          <w:sz w:val="24"/>
          <w:szCs w:val="24"/>
          <w:lang w:val="ro-RO"/>
        </w:rPr>
        <w:t>ț</w:t>
      </w:r>
      <w:r w:rsidRPr="005A6097">
        <w:rPr>
          <w:rFonts w:ascii="Palatino Linotype" w:hAnsi="Palatino Linotype"/>
          <w:sz w:val="24"/>
          <w:szCs w:val="24"/>
          <w:lang w:val="ro-RO"/>
        </w:rPr>
        <w:t>ionate la alin. (2) și, după caz, la alin. (3), părin</w:t>
      </w:r>
      <w:r w:rsidRPr="005A6097">
        <w:rPr>
          <w:rFonts w:ascii="Palatino Linotype" w:hAnsi="Palatino Linotype" w:cs="Tahoma"/>
          <w:sz w:val="24"/>
          <w:szCs w:val="24"/>
          <w:lang w:val="ro-RO"/>
        </w:rPr>
        <w:t>ț</w:t>
      </w:r>
      <w:r w:rsidRPr="005A6097">
        <w:rPr>
          <w:rFonts w:ascii="Palatino Linotype" w:hAnsi="Palatino Linotype"/>
          <w:sz w:val="24"/>
          <w:szCs w:val="24"/>
          <w:lang w:val="ro-RO"/>
        </w:rPr>
        <w:t xml:space="preserve">ii depun </w:t>
      </w:r>
      <w:r w:rsidRPr="005A6097">
        <w:rPr>
          <w:rFonts w:ascii="Palatino Linotype" w:hAnsi="Palatino Linotype" w:cs="Tahoma"/>
          <w:sz w:val="24"/>
          <w:szCs w:val="24"/>
          <w:lang w:val="ro-RO"/>
        </w:rPr>
        <w:t>ș</w:t>
      </w:r>
      <w:r w:rsidRPr="005A6097">
        <w:rPr>
          <w:rFonts w:ascii="Palatino Linotype" w:hAnsi="Palatino Linotype"/>
          <w:sz w:val="24"/>
          <w:szCs w:val="24"/>
          <w:lang w:val="ro-RO"/>
        </w:rPr>
        <w:t>i documente care dovedesc îndeplinirea criteriilor de departajare, stabilite în conformitate cu art. 10.</w:t>
      </w:r>
    </w:p>
    <w:p w:rsidR="005A6097" w:rsidRPr="005A6097" w:rsidRDefault="005A6097" w:rsidP="005A6097">
      <w:pPr>
        <w:pStyle w:val="ListParagraph"/>
        <w:numPr>
          <w:ilvl w:val="0"/>
          <w:numId w:val="3"/>
        </w:numPr>
        <w:jc w:val="both"/>
        <w:rPr>
          <w:rFonts w:ascii="Palatino Linotype" w:hAnsi="Palatino Linotype"/>
          <w:sz w:val="24"/>
          <w:szCs w:val="24"/>
          <w:lang w:val="ro-RO"/>
        </w:rPr>
      </w:pPr>
      <w:r w:rsidRPr="005A6097">
        <w:rPr>
          <w:rFonts w:ascii="Palatino Linotype" w:hAnsi="Palatino Linotype"/>
          <w:sz w:val="24"/>
          <w:szCs w:val="24"/>
          <w:lang w:val="ro-RO"/>
        </w:rPr>
        <w:t>(5) În cazul în care solicită înscrierea la altă unitate de învă</w:t>
      </w:r>
      <w:r w:rsidRPr="005A6097">
        <w:rPr>
          <w:rFonts w:ascii="Palatino Linotype" w:hAnsi="Palatino Linotype" w:cs="Tahoma"/>
          <w:sz w:val="24"/>
          <w:szCs w:val="24"/>
          <w:lang w:val="ro-RO"/>
        </w:rPr>
        <w:t>ț</w:t>
      </w:r>
      <w:r w:rsidRPr="005A6097">
        <w:rPr>
          <w:rFonts w:ascii="Palatino Linotype" w:hAnsi="Palatino Linotype"/>
          <w:sz w:val="24"/>
          <w:szCs w:val="24"/>
          <w:lang w:val="ro-RO"/>
        </w:rPr>
        <w:t xml:space="preserve">ământ decât </w:t>
      </w:r>
      <w:r w:rsidRPr="005A6097">
        <w:rPr>
          <w:rFonts w:ascii="Palatino Linotype" w:hAnsi="Palatino Linotype" w:cs="Tahoma"/>
          <w:sz w:val="24"/>
          <w:szCs w:val="24"/>
          <w:lang w:val="ro-RO"/>
        </w:rPr>
        <w:t>ș</w:t>
      </w:r>
      <w:r w:rsidRPr="005A6097">
        <w:rPr>
          <w:rFonts w:ascii="Palatino Linotype" w:hAnsi="Palatino Linotype"/>
          <w:sz w:val="24"/>
          <w:szCs w:val="24"/>
          <w:lang w:val="ro-RO"/>
        </w:rPr>
        <w:t>coala de circumscrip</w:t>
      </w:r>
      <w:r w:rsidRPr="005A6097">
        <w:rPr>
          <w:rFonts w:ascii="Palatino Linotype" w:hAnsi="Palatino Linotype" w:cs="Tahoma"/>
          <w:sz w:val="24"/>
          <w:szCs w:val="24"/>
          <w:lang w:val="ro-RO"/>
        </w:rPr>
        <w:t>ț</w:t>
      </w:r>
      <w:r w:rsidRPr="005A6097">
        <w:rPr>
          <w:rFonts w:ascii="Palatino Linotype" w:hAnsi="Palatino Linotype"/>
          <w:sz w:val="24"/>
          <w:szCs w:val="24"/>
          <w:lang w:val="ro-RO"/>
        </w:rPr>
        <w:t xml:space="preserve">ie, părintele va menționa, prin bifarea acestei opțiuni în cererea-tip de înscriere, dacă este de acord cu înscrierea copilului la școala de circumscripție, în situația în care acesta nu va fi admis la școala solicitată, din lipsă de locuri libere.  </w:t>
      </w:r>
    </w:p>
    <w:p w:rsidR="005A6097" w:rsidRDefault="005A6097" w:rsidP="00F678D4">
      <w:pPr>
        <w:pStyle w:val="ListParagraph"/>
        <w:jc w:val="both"/>
        <w:rPr>
          <w:rFonts w:ascii="Times New Roman" w:hAnsi="Times New Roman" w:cs="Times New Roman"/>
          <w:b/>
          <w:sz w:val="24"/>
          <w:szCs w:val="24"/>
        </w:rPr>
      </w:pPr>
    </w:p>
    <w:p w:rsidR="005A6097" w:rsidRPr="00955086" w:rsidRDefault="005A6097" w:rsidP="005A6097">
      <w:pPr>
        <w:pStyle w:val="BodyText"/>
        <w:numPr>
          <w:ilvl w:val="0"/>
          <w:numId w:val="3"/>
        </w:numPr>
        <w:spacing w:after="0"/>
        <w:jc w:val="both"/>
        <w:rPr>
          <w:rFonts w:ascii="Palatino Linotype" w:hAnsi="Palatino Linotype"/>
          <w:sz w:val="24"/>
          <w:szCs w:val="24"/>
          <w:lang w:val="ro-RO"/>
        </w:rPr>
      </w:pPr>
      <w:r w:rsidRPr="00955086">
        <w:rPr>
          <w:rFonts w:ascii="Palatino Linotype" w:hAnsi="Palatino Linotype"/>
          <w:b/>
          <w:bCs/>
          <w:sz w:val="24"/>
          <w:szCs w:val="24"/>
          <w:lang w:val="ro-RO"/>
        </w:rPr>
        <w:lastRenderedPageBreak/>
        <w:t>Art. 15.</w:t>
      </w:r>
      <w:r w:rsidRPr="00955086">
        <w:rPr>
          <w:rFonts w:ascii="Palatino Linotype" w:hAnsi="Palatino Linotype"/>
          <w:sz w:val="24"/>
          <w:szCs w:val="24"/>
          <w:lang w:val="ro-RO"/>
        </w:rPr>
        <w:t xml:space="preserve"> - (1) </w:t>
      </w:r>
      <w:r>
        <w:rPr>
          <w:rFonts w:ascii="Palatino Linotype" w:hAnsi="Palatino Linotype"/>
          <w:sz w:val="24"/>
          <w:szCs w:val="24"/>
          <w:lang w:val="ro-RO"/>
        </w:rPr>
        <w:t>Î</w:t>
      </w:r>
      <w:r w:rsidRPr="00955086">
        <w:rPr>
          <w:rFonts w:ascii="Palatino Linotype" w:hAnsi="Palatino Linotype"/>
          <w:sz w:val="24"/>
          <w:szCs w:val="24"/>
          <w:lang w:val="ro-RO"/>
        </w:rPr>
        <w:t>n momentul prezent</w:t>
      </w:r>
      <w:r>
        <w:rPr>
          <w:rFonts w:ascii="Palatino Linotype" w:hAnsi="Palatino Linotype"/>
          <w:sz w:val="24"/>
          <w:szCs w:val="24"/>
          <w:lang w:val="ro-RO"/>
        </w:rPr>
        <w:t>ă</w:t>
      </w:r>
      <w:r w:rsidRPr="00955086">
        <w:rPr>
          <w:rFonts w:ascii="Palatino Linotype" w:hAnsi="Palatino Linotype"/>
          <w:sz w:val="24"/>
          <w:szCs w:val="24"/>
          <w:lang w:val="ro-RO"/>
        </w:rPr>
        <w:t xml:space="preserve">rii la unitatea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ăță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 xml:space="preserve">nt pentru completarea cererii-tip de </w:t>
      </w:r>
      <w:r>
        <w:rPr>
          <w:rFonts w:ascii="Palatino Linotype" w:hAnsi="Palatino Linotype"/>
          <w:sz w:val="24"/>
          <w:szCs w:val="24"/>
          <w:lang w:val="ro-RO"/>
        </w:rPr>
        <w:t>î</w:t>
      </w:r>
      <w:r w:rsidRPr="00955086">
        <w:rPr>
          <w:rFonts w:ascii="Palatino Linotype" w:hAnsi="Palatino Linotype"/>
          <w:sz w:val="24"/>
          <w:szCs w:val="24"/>
          <w:lang w:val="ro-RO"/>
        </w:rPr>
        <w:t>nscriere, p</w:t>
      </w:r>
      <w:r>
        <w:rPr>
          <w:rFonts w:ascii="Palatino Linotype" w:hAnsi="Palatino Linotype"/>
          <w:sz w:val="24"/>
          <w:szCs w:val="24"/>
          <w:lang w:val="ro-RO"/>
        </w:rPr>
        <w:t>ă</w:t>
      </w:r>
      <w:r w:rsidRPr="00955086">
        <w:rPr>
          <w:rFonts w:ascii="Palatino Linotype" w:hAnsi="Palatino Linotype"/>
          <w:sz w:val="24"/>
          <w:szCs w:val="24"/>
          <w:lang w:val="ro-RO"/>
        </w:rPr>
        <w:t>rin</w:t>
      </w:r>
      <w:r w:rsidRPr="00955086">
        <w:rPr>
          <w:rFonts w:ascii="Palatino Linotype" w:hAnsi="Palatino Linotype" w:cs="Tahoma"/>
          <w:sz w:val="24"/>
          <w:szCs w:val="24"/>
          <w:lang w:val="ro-RO"/>
        </w:rPr>
        <w:t>ț</w:t>
      </w:r>
      <w:r w:rsidRPr="00955086">
        <w:rPr>
          <w:rFonts w:ascii="Palatino Linotype" w:hAnsi="Palatino Linotype"/>
          <w:sz w:val="24"/>
          <w:szCs w:val="24"/>
          <w:lang w:val="ro-RO"/>
        </w:rPr>
        <w:t>ii vor fi informa</w:t>
      </w:r>
      <w:r w:rsidRPr="00955086">
        <w:rPr>
          <w:rFonts w:ascii="Palatino Linotype" w:hAnsi="Palatino Linotype" w:cs="Tahoma"/>
          <w:sz w:val="24"/>
          <w:szCs w:val="24"/>
          <w:lang w:val="ro-RO"/>
        </w:rPr>
        <w:t>ț</w:t>
      </w:r>
      <w:r w:rsidRPr="00955086">
        <w:rPr>
          <w:rFonts w:ascii="Palatino Linotype" w:hAnsi="Palatino Linotype"/>
          <w:sz w:val="24"/>
          <w:szCs w:val="24"/>
          <w:lang w:val="ro-RO"/>
        </w:rPr>
        <w:t>i c</w:t>
      </w:r>
      <w:r>
        <w:rPr>
          <w:rFonts w:ascii="Palatino Linotype" w:hAnsi="Palatino Linotype"/>
          <w:sz w:val="24"/>
          <w:szCs w:val="24"/>
          <w:lang w:val="ro-RO"/>
        </w:rPr>
        <w:t>ă</w:t>
      </w:r>
      <w:r w:rsidRPr="00955086">
        <w:rPr>
          <w:rFonts w:ascii="Palatino Linotype" w:hAnsi="Palatino Linotype"/>
          <w:sz w:val="24"/>
          <w:szCs w:val="24"/>
          <w:lang w:val="ro-RO"/>
        </w:rPr>
        <w:t xml:space="preserve"> aplica</w:t>
      </w:r>
      <w:r w:rsidRPr="00955086">
        <w:rPr>
          <w:rFonts w:ascii="Palatino Linotype" w:hAnsi="Palatino Linotype" w:cs="Tahoma"/>
          <w:sz w:val="24"/>
          <w:szCs w:val="24"/>
          <w:lang w:val="ro-RO"/>
        </w:rPr>
        <w:t>ț</w:t>
      </w:r>
      <w:r w:rsidRPr="00955086">
        <w:rPr>
          <w:rFonts w:ascii="Palatino Linotype" w:hAnsi="Palatino Linotype"/>
          <w:sz w:val="24"/>
          <w:szCs w:val="24"/>
          <w:lang w:val="ro-RO"/>
        </w:rPr>
        <w:t>ia informatic</w:t>
      </w:r>
      <w:r>
        <w:rPr>
          <w:rFonts w:ascii="Palatino Linotype" w:hAnsi="Palatino Linotype"/>
          <w:sz w:val="24"/>
          <w:szCs w:val="24"/>
          <w:lang w:val="ro-RO"/>
        </w:rPr>
        <w:t>ă</w:t>
      </w:r>
      <w:r w:rsidRPr="00955086">
        <w:rPr>
          <w:rFonts w:ascii="Palatino Linotype" w:hAnsi="Palatino Linotype"/>
          <w:sz w:val="24"/>
          <w:szCs w:val="24"/>
          <w:lang w:val="ro-RO"/>
        </w:rPr>
        <w:t xml:space="preserve">  nu permite </w:t>
      </w:r>
      <w:r>
        <w:rPr>
          <w:rFonts w:ascii="Palatino Linotype" w:hAnsi="Palatino Linotype"/>
          <w:sz w:val="24"/>
          <w:szCs w:val="24"/>
          <w:lang w:val="ro-RO"/>
        </w:rPr>
        <w:t>î</w:t>
      </w:r>
      <w:r w:rsidRPr="00955086">
        <w:rPr>
          <w:rFonts w:ascii="Palatino Linotype" w:hAnsi="Palatino Linotype"/>
          <w:sz w:val="24"/>
          <w:szCs w:val="24"/>
          <w:lang w:val="ro-RO"/>
        </w:rPr>
        <w:t>nscrierea copilului la mai multe unit</w:t>
      </w:r>
      <w:r>
        <w:rPr>
          <w:rFonts w:ascii="Palatino Linotype" w:hAnsi="Palatino Linotype"/>
          <w:sz w:val="24"/>
          <w:szCs w:val="24"/>
          <w:lang w:val="ro-RO"/>
        </w:rPr>
        <w:t>ă</w:t>
      </w:r>
      <w:r w:rsidRPr="00955086">
        <w:rPr>
          <w:rFonts w:ascii="Palatino Linotype" w:hAnsi="Palatino Linotype" w:cs="Tahoma"/>
          <w:sz w:val="24"/>
          <w:szCs w:val="24"/>
          <w:lang w:val="ro-RO"/>
        </w:rPr>
        <w:t>ț</w:t>
      </w:r>
      <w:r w:rsidRPr="00955086">
        <w:rPr>
          <w:rFonts w:ascii="Palatino Linotype" w:hAnsi="Palatino Linotype"/>
          <w:sz w:val="24"/>
          <w:szCs w:val="24"/>
          <w:lang w:val="ro-RO"/>
        </w:rPr>
        <w:t xml:space="preserve">i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w:t>
      </w:r>
      <w:r w:rsidRPr="00955086">
        <w:rPr>
          <w:rFonts w:ascii="Palatino Linotype" w:hAnsi="Palatino Linotype" w:cs="Tahoma"/>
          <w:sz w:val="24"/>
          <w:szCs w:val="24"/>
          <w:lang w:val="ro-RO"/>
        </w:rPr>
        <w:t>ț</w:t>
      </w:r>
      <w:r>
        <w:rPr>
          <w:rFonts w:ascii="Palatino Linotype" w:hAnsi="Palatino Linotype"/>
          <w:sz w:val="24"/>
          <w:szCs w:val="24"/>
          <w:lang w:val="ro-RO"/>
        </w:rPr>
        <w:t>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 xml:space="preserve">nt. </w:t>
      </w:r>
    </w:p>
    <w:p w:rsidR="005A6097" w:rsidRPr="00955086" w:rsidRDefault="005A6097" w:rsidP="005A6097">
      <w:pPr>
        <w:pStyle w:val="BodyText"/>
        <w:numPr>
          <w:ilvl w:val="0"/>
          <w:numId w:val="3"/>
        </w:numPr>
        <w:spacing w:after="0"/>
        <w:jc w:val="both"/>
        <w:rPr>
          <w:rFonts w:ascii="Palatino Linotype" w:hAnsi="Palatino Linotype"/>
          <w:sz w:val="24"/>
          <w:szCs w:val="24"/>
          <w:lang w:val="ro-RO"/>
        </w:rPr>
      </w:pPr>
      <w:r w:rsidRPr="00955086">
        <w:rPr>
          <w:rFonts w:ascii="Palatino Linotype" w:hAnsi="Palatino Linotype"/>
          <w:sz w:val="24"/>
          <w:szCs w:val="24"/>
          <w:lang w:val="ro-RO"/>
        </w:rPr>
        <w:t xml:space="preserve">(2) </w:t>
      </w:r>
      <w:r>
        <w:rPr>
          <w:rFonts w:ascii="Palatino Linotype" w:hAnsi="Palatino Linotype"/>
          <w:sz w:val="24"/>
          <w:szCs w:val="24"/>
          <w:lang w:val="ro-RO"/>
        </w:rPr>
        <w:t>Î</w:t>
      </w:r>
      <w:r w:rsidRPr="00955086">
        <w:rPr>
          <w:rFonts w:ascii="Palatino Linotype" w:hAnsi="Palatino Linotype"/>
          <w:sz w:val="24"/>
          <w:szCs w:val="24"/>
          <w:lang w:val="ro-RO"/>
        </w:rPr>
        <w:t xml:space="preserve">n cazul </w:t>
      </w:r>
      <w:r>
        <w:rPr>
          <w:rFonts w:ascii="Palatino Linotype" w:hAnsi="Palatino Linotype"/>
          <w:sz w:val="24"/>
          <w:szCs w:val="24"/>
          <w:lang w:val="ro-RO"/>
        </w:rPr>
        <w:t>î</w:t>
      </w:r>
      <w:r w:rsidRPr="00955086">
        <w:rPr>
          <w:rFonts w:ascii="Palatino Linotype" w:hAnsi="Palatino Linotype"/>
          <w:sz w:val="24"/>
          <w:szCs w:val="24"/>
          <w:lang w:val="ro-RO"/>
        </w:rPr>
        <w:t>n care aplica</w:t>
      </w:r>
      <w:r w:rsidRPr="00955086">
        <w:rPr>
          <w:rFonts w:ascii="Palatino Linotype" w:hAnsi="Palatino Linotype" w:cs="Tahoma"/>
          <w:sz w:val="24"/>
          <w:szCs w:val="24"/>
          <w:lang w:val="ro-RO"/>
        </w:rPr>
        <w:t>ț</w:t>
      </w:r>
      <w:r w:rsidRPr="00955086">
        <w:rPr>
          <w:rFonts w:ascii="Palatino Linotype" w:hAnsi="Palatino Linotype"/>
          <w:sz w:val="24"/>
          <w:szCs w:val="24"/>
          <w:lang w:val="ro-RO"/>
        </w:rPr>
        <w:t>ia informatic</w:t>
      </w:r>
      <w:r>
        <w:rPr>
          <w:rFonts w:ascii="Palatino Linotype" w:hAnsi="Palatino Linotype"/>
          <w:sz w:val="24"/>
          <w:szCs w:val="24"/>
          <w:lang w:val="ro-RO"/>
        </w:rPr>
        <w:t>ă</w:t>
      </w:r>
      <w:r w:rsidRPr="00955086">
        <w:rPr>
          <w:rFonts w:ascii="Palatino Linotype" w:hAnsi="Palatino Linotype"/>
          <w:sz w:val="24"/>
          <w:szCs w:val="24"/>
          <w:lang w:val="ro-RO"/>
        </w:rPr>
        <w:t xml:space="preserve"> semnaleaz</w:t>
      </w:r>
      <w:r>
        <w:rPr>
          <w:rFonts w:ascii="Palatino Linotype" w:hAnsi="Palatino Linotype"/>
          <w:sz w:val="24"/>
          <w:szCs w:val="24"/>
          <w:lang w:val="ro-RO"/>
        </w:rPr>
        <w:t>ă</w:t>
      </w:r>
      <w:r w:rsidRPr="00955086">
        <w:rPr>
          <w:rFonts w:ascii="Palatino Linotype" w:hAnsi="Palatino Linotype"/>
          <w:sz w:val="24"/>
          <w:szCs w:val="24"/>
          <w:lang w:val="ro-RO"/>
        </w:rPr>
        <w:t xml:space="preserve"> c</w:t>
      </w:r>
      <w:r>
        <w:rPr>
          <w:rFonts w:ascii="Palatino Linotype" w:hAnsi="Palatino Linotype"/>
          <w:sz w:val="24"/>
          <w:szCs w:val="24"/>
          <w:lang w:val="ro-RO"/>
        </w:rPr>
        <w:t>ă</w:t>
      </w:r>
      <w:r w:rsidRPr="00955086">
        <w:rPr>
          <w:rFonts w:ascii="Palatino Linotype" w:hAnsi="Palatino Linotype"/>
          <w:sz w:val="24"/>
          <w:szCs w:val="24"/>
          <w:lang w:val="ro-RO"/>
        </w:rPr>
        <w:t xml:space="preserve"> pentru copilul respectiv a mai fost depus</w:t>
      </w:r>
      <w:r>
        <w:rPr>
          <w:rFonts w:ascii="Palatino Linotype" w:hAnsi="Palatino Linotype"/>
          <w:sz w:val="24"/>
          <w:szCs w:val="24"/>
          <w:lang w:val="ro-RO"/>
        </w:rPr>
        <w:t>ă</w:t>
      </w:r>
      <w:r w:rsidRPr="00955086">
        <w:rPr>
          <w:rFonts w:ascii="Palatino Linotype" w:hAnsi="Palatino Linotype"/>
          <w:sz w:val="24"/>
          <w:szCs w:val="24"/>
          <w:lang w:val="ro-RO"/>
        </w:rPr>
        <w:t xml:space="preserve"> o cerere de </w:t>
      </w:r>
      <w:r>
        <w:rPr>
          <w:rFonts w:ascii="Palatino Linotype" w:hAnsi="Palatino Linotype"/>
          <w:sz w:val="24"/>
          <w:szCs w:val="24"/>
          <w:lang w:val="ro-RO"/>
        </w:rPr>
        <w:t>î</w:t>
      </w:r>
      <w:r w:rsidRPr="00955086">
        <w:rPr>
          <w:rFonts w:ascii="Palatino Linotype" w:hAnsi="Palatino Linotype"/>
          <w:sz w:val="24"/>
          <w:szCs w:val="24"/>
          <w:lang w:val="ro-RO"/>
        </w:rPr>
        <w:t>nscriere la alt</w:t>
      </w:r>
      <w:r>
        <w:rPr>
          <w:rFonts w:ascii="Palatino Linotype" w:hAnsi="Palatino Linotype"/>
          <w:sz w:val="24"/>
          <w:szCs w:val="24"/>
          <w:lang w:val="ro-RO"/>
        </w:rPr>
        <w:t>ă</w:t>
      </w:r>
      <w:r w:rsidRPr="00955086">
        <w:rPr>
          <w:rFonts w:ascii="Palatino Linotype" w:hAnsi="Palatino Linotype"/>
          <w:sz w:val="24"/>
          <w:szCs w:val="24"/>
          <w:lang w:val="ro-RO"/>
        </w:rPr>
        <w:t xml:space="preserve"> unitate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w:t>
      </w:r>
      <w:r w:rsidRPr="00955086">
        <w:rPr>
          <w:rFonts w:ascii="Palatino Linotype" w:hAnsi="Palatino Linotype" w:cs="Tahoma"/>
          <w:sz w:val="24"/>
          <w:szCs w:val="24"/>
          <w:lang w:val="ro-RO"/>
        </w:rPr>
        <w:t>ț</w:t>
      </w:r>
      <w:r>
        <w:rPr>
          <w:rFonts w:ascii="Palatino Linotype" w:hAnsi="Palatino Linotype"/>
          <w:sz w:val="24"/>
          <w:szCs w:val="24"/>
          <w:lang w:val="ro-RO"/>
        </w:rPr>
        <w:t>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 xml:space="preserve">nt, </w:t>
      </w:r>
      <w:r>
        <w:rPr>
          <w:rFonts w:ascii="Palatino Linotype" w:hAnsi="Palatino Linotype"/>
          <w:sz w:val="24"/>
          <w:szCs w:val="24"/>
          <w:lang w:val="ro-RO"/>
        </w:rPr>
        <w:t>î</w:t>
      </w:r>
      <w:r w:rsidRPr="00955086">
        <w:rPr>
          <w:rFonts w:ascii="Palatino Linotype" w:hAnsi="Palatino Linotype"/>
          <w:sz w:val="24"/>
          <w:szCs w:val="24"/>
          <w:lang w:val="ro-RO"/>
        </w:rPr>
        <w:t>nscris</w:t>
      </w:r>
      <w:r>
        <w:rPr>
          <w:rFonts w:ascii="Palatino Linotype" w:hAnsi="Palatino Linotype"/>
          <w:sz w:val="24"/>
          <w:szCs w:val="24"/>
          <w:lang w:val="ro-RO"/>
        </w:rPr>
        <w:t>ă</w:t>
      </w:r>
      <w:r w:rsidRPr="00955086">
        <w:rPr>
          <w:rFonts w:ascii="Palatino Linotype" w:hAnsi="Palatino Linotype"/>
          <w:sz w:val="24"/>
          <w:szCs w:val="24"/>
          <w:lang w:val="ro-RO"/>
        </w:rPr>
        <w:t xml:space="preserve"> </w:t>
      </w:r>
      <w:r>
        <w:rPr>
          <w:rFonts w:ascii="Palatino Linotype" w:hAnsi="Palatino Linotype"/>
          <w:sz w:val="24"/>
          <w:szCs w:val="24"/>
          <w:lang w:val="ro-RO"/>
        </w:rPr>
        <w:t>î</w:t>
      </w:r>
      <w:r w:rsidRPr="00955086">
        <w:rPr>
          <w:rFonts w:ascii="Palatino Linotype" w:hAnsi="Palatino Linotype"/>
          <w:sz w:val="24"/>
          <w:szCs w:val="24"/>
          <w:lang w:val="ro-RO"/>
        </w:rPr>
        <w:t xml:space="preserve">n baza de date, </w:t>
      </w:r>
      <w:r>
        <w:rPr>
          <w:rFonts w:ascii="Palatino Linotype" w:hAnsi="Palatino Linotype"/>
          <w:sz w:val="24"/>
          <w:szCs w:val="24"/>
          <w:lang w:val="ro-RO"/>
        </w:rPr>
        <w:t>î</w:t>
      </w:r>
      <w:r w:rsidRPr="00955086">
        <w:rPr>
          <w:rFonts w:ascii="Palatino Linotype" w:hAnsi="Palatino Linotype"/>
          <w:sz w:val="24"/>
          <w:szCs w:val="24"/>
          <w:lang w:val="ro-RO"/>
        </w:rPr>
        <w:t>ntruc</w:t>
      </w:r>
      <w:r>
        <w:rPr>
          <w:rFonts w:ascii="Palatino Linotype" w:hAnsi="Palatino Linotype"/>
          <w:sz w:val="24"/>
          <w:szCs w:val="24"/>
          <w:lang w:val="ro-RO"/>
        </w:rPr>
        <w:t>â</w:t>
      </w:r>
      <w:r w:rsidRPr="00955086">
        <w:rPr>
          <w:rFonts w:ascii="Palatino Linotype" w:hAnsi="Palatino Linotype"/>
          <w:sz w:val="24"/>
          <w:szCs w:val="24"/>
          <w:lang w:val="ro-RO"/>
        </w:rPr>
        <w:t>t a fost validat</w:t>
      </w:r>
      <w:r>
        <w:rPr>
          <w:rFonts w:ascii="Palatino Linotype" w:hAnsi="Palatino Linotype"/>
          <w:sz w:val="24"/>
          <w:szCs w:val="24"/>
          <w:lang w:val="ro-RO"/>
        </w:rPr>
        <w:t>ă</w:t>
      </w:r>
      <w:r w:rsidRPr="00955086">
        <w:rPr>
          <w:rFonts w:ascii="Palatino Linotype" w:hAnsi="Palatino Linotype"/>
          <w:sz w:val="24"/>
          <w:szCs w:val="24"/>
          <w:lang w:val="ro-RO"/>
        </w:rPr>
        <w:t xml:space="preserve">, dosarul de </w:t>
      </w:r>
      <w:r>
        <w:rPr>
          <w:rFonts w:ascii="Palatino Linotype" w:hAnsi="Palatino Linotype"/>
          <w:sz w:val="24"/>
          <w:szCs w:val="24"/>
          <w:lang w:val="ro-RO"/>
        </w:rPr>
        <w:t>î</w:t>
      </w:r>
      <w:r w:rsidRPr="00955086">
        <w:rPr>
          <w:rFonts w:ascii="Palatino Linotype" w:hAnsi="Palatino Linotype"/>
          <w:sz w:val="24"/>
          <w:szCs w:val="24"/>
          <w:lang w:val="ro-RO"/>
        </w:rPr>
        <w:t xml:space="preserve">nscriere nu va mai fi acceptat </w:t>
      </w:r>
      <w:r w:rsidRPr="00955086">
        <w:rPr>
          <w:rFonts w:ascii="Palatino Linotype" w:hAnsi="Palatino Linotype" w:cs="Tahoma"/>
          <w:sz w:val="24"/>
          <w:szCs w:val="24"/>
          <w:lang w:val="ro-RO"/>
        </w:rPr>
        <w:t>ș</w:t>
      </w:r>
      <w:r w:rsidRPr="00955086">
        <w:rPr>
          <w:rFonts w:ascii="Palatino Linotype" w:hAnsi="Palatino Linotype"/>
          <w:sz w:val="24"/>
          <w:szCs w:val="24"/>
          <w:lang w:val="ro-RO"/>
        </w:rPr>
        <w:t>i r</w:t>
      </w:r>
      <w:r>
        <w:rPr>
          <w:rFonts w:ascii="Palatino Linotype" w:hAnsi="Palatino Linotype"/>
          <w:sz w:val="24"/>
          <w:szCs w:val="24"/>
          <w:lang w:val="ro-RO"/>
        </w:rPr>
        <w:t>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ne valabil</w:t>
      </w:r>
      <w:r>
        <w:rPr>
          <w:rFonts w:ascii="Palatino Linotype" w:hAnsi="Palatino Linotype"/>
          <w:sz w:val="24"/>
          <w:szCs w:val="24"/>
          <w:lang w:val="ro-RO"/>
        </w:rPr>
        <w:t>ă</w:t>
      </w:r>
      <w:r w:rsidRPr="00955086">
        <w:rPr>
          <w:rFonts w:ascii="Palatino Linotype" w:hAnsi="Palatino Linotype"/>
          <w:sz w:val="24"/>
          <w:szCs w:val="24"/>
          <w:lang w:val="ro-RO"/>
        </w:rPr>
        <w:t xml:space="preserve"> op</w:t>
      </w:r>
      <w:r w:rsidRPr="00955086">
        <w:rPr>
          <w:rFonts w:ascii="Palatino Linotype" w:hAnsi="Palatino Linotype" w:cs="Tahoma"/>
          <w:sz w:val="24"/>
          <w:szCs w:val="24"/>
          <w:lang w:val="ro-RO"/>
        </w:rPr>
        <w:t>ț</w:t>
      </w:r>
      <w:r w:rsidRPr="00955086">
        <w:rPr>
          <w:rFonts w:ascii="Palatino Linotype" w:hAnsi="Palatino Linotype"/>
          <w:sz w:val="24"/>
          <w:szCs w:val="24"/>
          <w:lang w:val="ro-RO"/>
        </w:rPr>
        <w:t>iunea deja asumat</w:t>
      </w:r>
      <w:r>
        <w:rPr>
          <w:rFonts w:ascii="Palatino Linotype" w:hAnsi="Palatino Linotype"/>
          <w:sz w:val="24"/>
          <w:szCs w:val="24"/>
          <w:lang w:val="ro-RO"/>
        </w:rPr>
        <w:t>ă</w:t>
      </w:r>
      <w:r w:rsidRPr="00955086">
        <w:rPr>
          <w:rFonts w:ascii="Palatino Linotype" w:hAnsi="Palatino Linotype"/>
          <w:sz w:val="24"/>
          <w:szCs w:val="24"/>
          <w:lang w:val="ro-RO"/>
        </w:rPr>
        <w:t xml:space="preserve"> pentru alt</w:t>
      </w:r>
      <w:r>
        <w:rPr>
          <w:rFonts w:ascii="Palatino Linotype" w:hAnsi="Palatino Linotype"/>
          <w:sz w:val="24"/>
          <w:szCs w:val="24"/>
          <w:lang w:val="ro-RO"/>
        </w:rPr>
        <w:t>ă</w:t>
      </w:r>
      <w:r w:rsidRPr="00955086">
        <w:rPr>
          <w:rFonts w:ascii="Palatino Linotype" w:hAnsi="Palatino Linotype"/>
          <w:sz w:val="24"/>
          <w:szCs w:val="24"/>
          <w:lang w:val="ro-RO"/>
        </w:rPr>
        <w:t xml:space="preserve"> unitate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w:t>
      </w:r>
      <w:r w:rsidRPr="00955086">
        <w:rPr>
          <w:rFonts w:ascii="Palatino Linotype" w:hAnsi="Palatino Linotype" w:cs="Tahoma"/>
          <w:sz w:val="24"/>
          <w:szCs w:val="24"/>
          <w:lang w:val="ro-RO"/>
        </w:rPr>
        <w:t>ț</w:t>
      </w:r>
      <w:r>
        <w:rPr>
          <w:rFonts w:ascii="Palatino Linotype" w:hAnsi="Palatino Linotype"/>
          <w:sz w:val="24"/>
          <w:szCs w:val="24"/>
          <w:lang w:val="ro-RO"/>
        </w:rPr>
        <w:t>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nt.</w:t>
      </w:r>
    </w:p>
    <w:p w:rsidR="005A6097" w:rsidRPr="00955086" w:rsidRDefault="005A6097" w:rsidP="005A6097">
      <w:pPr>
        <w:pStyle w:val="BodyText"/>
        <w:numPr>
          <w:ilvl w:val="0"/>
          <w:numId w:val="3"/>
        </w:numPr>
        <w:spacing w:after="0"/>
        <w:jc w:val="both"/>
        <w:rPr>
          <w:rFonts w:ascii="Palatino Linotype" w:hAnsi="Palatino Linotype"/>
          <w:sz w:val="24"/>
          <w:szCs w:val="24"/>
          <w:lang w:val="ro-RO"/>
        </w:rPr>
      </w:pPr>
      <w:r w:rsidRPr="00955086">
        <w:rPr>
          <w:rFonts w:ascii="Palatino Linotype" w:hAnsi="Palatino Linotype"/>
          <w:sz w:val="24"/>
          <w:szCs w:val="24"/>
          <w:lang w:val="ro-RO"/>
        </w:rPr>
        <w:t xml:space="preserve">(3) </w:t>
      </w:r>
      <w:r>
        <w:rPr>
          <w:rFonts w:ascii="Palatino Linotype" w:hAnsi="Palatino Linotype"/>
          <w:sz w:val="24"/>
          <w:szCs w:val="24"/>
          <w:lang w:val="ro-RO"/>
        </w:rPr>
        <w:t>Î</w:t>
      </w:r>
      <w:r w:rsidRPr="00955086">
        <w:rPr>
          <w:rFonts w:ascii="Palatino Linotype" w:hAnsi="Palatino Linotype"/>
          <w:sz w:val="24"/>
          <w:szCs w:val="24"/>
          <w:lang w:val="ro-RO"/>
        </w:rPr>
        <w:t>n momentul prezent</w:t>
      </w:r>
      <w:r>
        <w:rPr>
          <w:rFonts w:ascii="Palatino Linotype" w:hAnsi="Palatino Linotype"/>
          <w:sz w:val="24"/>
          <w:szCs w:val="24"/>
          <w:lang w:val="ro-RO"/>
        </w:rPr>
        <w:t>ă</w:t>
      </w:r>
      <w:r w:rsidRPr="00955086">
        <w:rPr>
          <w:rFonts w:ascii="Palatino Linotype" w:hAnsi="Palatino Linotype"/>
          <w:sz w:val="24"/>
          <w:szCs w:val="24"/>
          <w:lang w:val="ro-RO"/>
        </w:rPr>
        <w:t xml:space="preserve">rii la unitatea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ăță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 xml:space="preserve">nt pentru completarea sau validarea cererii-tip de </w:t>
      </w:r>
      <w:r>
        <w:rPr>
          <w:rFonts w:ascii="Palatino Linotype" w:hAnsi="Palatino Linotype"/>
          <w:sz w:val="24"/>
          <w:szCs w:val="24"/>
          <w:lang w:val="ro-RO"/>
        </w:rPr>
        <w:t>î</w:t>
      </w:r>
      <w:r w:rsidRPr="00955086">
        <w:rPr>
          <w:rFonts w:ascii="Palatino Linotype" w:hAnsi="Palatino Linotype"/>
          <w:sz w:val="24"/>
          <w:szCs w:val="24"/>
          <w:lang w:val="ro-RO"/>
        </w:rPr>
        <w:t>nscriere, p</w:t>
      </w:r>
      <w:r>
        <w:rPr>
          <w:rFonts w:ascii="Palatino Linotype" w:hAnsi="Palatino Linotype"/>
          <w:sz w:val="24"/>
          <w:szCs w:val="24"/>
          <w:lang w:val="ro-RO"/>
        </w:rPr>
        <w:t>ă</w:t>
      </w:r>
      <w:r w:rsidRPr="00955086">
        <w:rPr>
          <w:rFonts w:ascii="Palatino Linotype" w:hAnsi="Palatino Linotype"/>
          <w:sz w:val="24"/>
          <w:szCs w:val="24"/>
          <w:lang w:val="ro-RO"/>
        </w:rPr>
        <w:t>rin</w:t>
      </w:r>
      <w:r w:rsidRPr="00955086">
        <w:rPr>
          <w:rFonts w:ascii="Palatino Linotype" w:hAnsi="Palatino Linotype" w:cs="Tahoma"/>
          <w:sz w:val="24"/>
          <w:szCs w:val="24"/>
          <w:lang w:val="ro-RO"/>
        </w:rPr>
        <w:t>ț</w:t>
      </w:r>
      <w:r w:rsidRPr="00955086">
        <w:rPr>
          <w:rFonts w:ascii="Palatino Linotype" w:hAnsi="Palatino Linotype"/>
          <w:sz w:val="24"/>
          <w:szCs w:val="24"/>
          <w:lang w:val="ro-RO"/>
        </w:rPr>
        <w:t>ii sunt informa</w:t>
      </w:r>
      <w:r w:rsidRPr="00955086">
        <w:rPr>
          <w:rFonts w:ascii="Palatino Linotype" w:hAnsi="Palatino Linotype" w:cs="Tahoma"/>
          <w:sz w:val="24"/>
          <w:szCs w:val="24"/>
          <w:lang w:val="ro-RO"/>
        </w:rPr>
        <w:t>ț</w:t>
      </w:r>
      <w:r w:rsidRPr="00955086">
        <w:rPr>
          <w:rFonts w:ascii="Palatino Linotype" w:hAnsi="Palatino Linotype"/>
          <w:sz w:val="24"/>
          <w:szCs w:val="24"/>
          <w:lang w:val="ro-RO"/>
        </w:rPr>
        <w:t>i cu privire la prevederile prezentei metodologii, la modalitatea de definire a num</w:t>
      </w:r>
      <w:r>
        <w:rPr>
          <w:rFonts w:ascii="Palatino Linotype" w:hAnsi="Palatino Linotype"/>
          <w:sz w:val="24"/>
          <w:szCs w:val="24"/>
          <w:lang w:val="ro-RO"/>
        </w:rPr>
        <w:t>ă</w:t>
      </w:r>
      <w:r w:rsidRPr="00955086">
        <w:rPr>
          <w:rFonts w:ascii="Palatino Linotype" w:hAnsi="Palatino Linotype"/>
          <w:sz w:val="24"/>
          <w:szCs w:val="24"/>
          <w:lang w:val="ro-RO"/>
        </w:rPr>
        <w:t xml:space="preserve">rului de locuri libere </w:t>
      </w:r>
      <w:r w:rsidRPr="00955086">
        <w:rPr>
          <w:rFonts w:ascii="Palatino Linotype" w:hAnsi="Palatino Linotype" w:cs="Tahoma"/>
          <w:sz w:val="24"/>
          <w:szCs w:val="24"/>
          <w:lang w:val="ro-RO"/>
        </w:rPr>
        <w:t>ș</w:t>
      </w:r>
      <w:r w:rsidRPr="00955086">
        <w:rPr>
          <w:rFonts w:ascii="Palatino Linotype" w:hAnsi="Palatino Linotype"/>
          <w:sz w:val="24"/>
          <w:szCs w:val="24"/>
          <w:lang w:val="ro-RO"/>
        </w:rPr>
        <w:t xml:space="preserve">i la criteriile de departajare generale </w:t>
      </w:r>
      <w:r w:rsidRPr="00955086">
        <w:rPr>
          <w:rFonts w:ascii="Palatino Linotype" w:hAnsi="Palatino Linotype" w:cs="Tahoma"/>
          <w:sz w:val="24"/>
          <w:szCs w:val="24"/>
          <w:lang w:val="ro-RO"/>
        </w:rPr>
        <w:t>ș</w:t>
      </w:r>
      <w:r w:rsidRPr="00955086">
        <w:rPr>
          <w:rFonts w:ascii="Palatino Linotype" w:hAnsi="Palatino Linotype"/>
          <w:sz w:val="24"/>
          <w:szCs w:val="24"/>
          <w:lang w:val="ro-RO"/>
        </w:rPr>
        <w:t xml:space="preserve">i specifice care vor fi utilizate </w:t>
      </w:r>
      <w:r>
        <w:rPr>
          <w:rFonts w:ascii="Palatino Linotype" w:hAnsi="Palatino Linotype"/>
          <w:sz w:val="24"/>
          <w:szCs w:val="24"/>
          <w:lang w:val="ro-RO"/>
        </w:rPr>
        <w:t>î</w:t>
      </w:r>
      <w:r w:rsidRPr="00955086">
        <w:rPr>
          <w:rFonts w:ascii="Palatino Linotype" w:hAnsi="Palatino Linotype"/>
          <w:sz w:val="24"/>
          <w:szCs w:val="24"/>
          <w:lang w:val="ro-RO"/>
        </w:rPr>
        <w:t xml:space="preserve">n cazul </w:t>
      </w:r>
      <w:r>
        <w:rPr>
          <w:rFonts w:ascii="Palatino Linotype" w:hAnsi="Palatino Linotype"/>
          <w:sz w:val="24"/>
          <w:szCs w:val="24"/>
          <w:lang w:val="ro-RO"/>
        </w:rPr>
        <w:t>î</w:t>
      </w:r>
      <w:r w:rsidRPr="00955086">
        <w:rPr>
          <w:rFonts w:ascii="Palatino Linotype" w:hAnsi="Palatino Linotype"/>
          <w:sz w:val="24"/>
          <w:szCs w:val="24"/>
          <w:lang w:val="ro-RO"/>
        </w:rPr>
        <w:t>n care num</w:t>
      </w:r>
      <w:r>
        <w:rPr>
          <w:rFonts w:ascii="Palatino Linotype" w:hAnsi="Palatino Linotype"/>
          <w:sz w:val="24"/>
          <w:szCs w:val="24"/>
          <w:lang w:val="ro-RO"/>
        </w:rPr>
        <w:t>ă</w:t>
      </w:r>
      <w:r w:rsidRPr="00955086">
        <w:rPr>
          <w:rFonts w:ascii="Palatino Linotype" w:hAnsi="Palatino Linotype"/>
          <w:sz w:val="24"/>
          <w:szCs w:val="24"/>
          <w:lang w:val="ro-RO"/>
        </w:rPr>
        <w:t>rul de op</w:t>
      </w:r>
      <w:r w:rsidRPr="00955086">
        <w:rPr>
          <w:rFonts w:ascii="Palatino Linotype" w:hAnsi="Palatino Linotype" w:cs="Tahoma"/>
          <w:sz w:val="24"/>
          <w:szCs w:val="24"/>
          <w:lang w:val="ro-RO"/>
        </w:rPr>
        <w:t>ț</w:t>
      </w:r>
      <w:r w:rsidRPr="00955086">
        <w:rPr>
          <w:rFonts w:ascii="Palatino Linotype" w:hAnsi="Palatino Linotype"/>
          <w:sz w:val="24"/>
          <w:szCs w:val="24"/>
          <w:lang w:val="ro-RO"/>
        </w:rPr>
        <w:t xml:space="preserve">iuni pentru respectiva unitate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w:t>
      </w:r>
      <w:r w:rsidRPr="00955086">
        <w:rPr>
          <w:rFonts w:ascii="Palatino Linotype" w:hAnsi="Palatino Linotype" w:cs="Tahoma"/>
          <w:sz w:val="24"/>
          <w:szCs w:val="24"/>
          <w:lang w:val="ro-RO"/>
        </w:rPr>
        <w:t>ț</w:t>
      </w:r>
      <w:r>
        <w:rPr>
          <w:rFonts w:ascii="Palatino Linotype" w:hAnsi="Palatino Linotype"/>
          <w:sz w:val="24"/>
          <w:szCs w:val="24"/>
          <w:lang w:val="ro-RO"/>
        </w:rPr>
        <w:t>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nt este mai mare dec</w:t>
      </w:r>
      <w:r>
        <w:rPr>
          <w:rFonts w:ascii="Palatino Linotype" w:hAnsi="Palatino Linotype"/>
          <w:sz w:val="24"/>
          <w:szCs w:val="24"/>
          <w:lang w:val="ro-RO"/>
        </w:rPr>
        <w:t>â</w:t>
      </w:r>
      <w:r w:rsidRPr="00955086">
        <w:rPr>
          <w:rFonts w:ascii="Palatino Linotype" w:hAnsi="Palatino Linotype"/>
          <w:sz w:val="24"/>
          <w:szCs w:val="24"/>
          <w:lang w:val="ro-RO"/>
        </w:rPr>
        <w:t>t num</w:t>
      </w:r>
      <w:r>
        <w:rPr>
          <w:rFonts w:ascii="Palatino Linotype" w:hAnsi="Palatino Linotype"/>
          <w:sz w:val="24"/>
          <w:szCs w:val="24"/>
          <w:lang w:val="ro-RO"/>
        </w:rPr>
        <w:t>ă</w:t>
      </w:r>
      <w:r w:rsidRPr="00955086">
        <w:rPr>
          <w:rFonts w:ascii="Palatino Linotype" w:hAnsi="Palatino Linotype"/>
          <w:sz w:val="24"/>
          <w:szCs w:val="24"/>
          <w:lang w:val="ro-RO"/>
        </w:rPr>
        <w:t>rul de locuri libere. Unit</w:t>
      </w:r>
      <w:r>
        <w:rPr>
          <w:rFonts w:ascii="Palatino Linotype" w:hAnsi="Palatino Linotype"/>
          <w:sz w:val="24"/>
          <w:szCs w:val="24"/>
          <w:lang w:val="ro-RO"/>
        </w:rPr>
        <w:t>ă</w:t>
      </w:r>
      <w:r w:rsidRPr="00955086">
        <w:rPr>
          <w:rFonts w:ascii="Palatino Linotype" w:hAnsi="Palatino Linotype" w:cs="Tahoma"/>
          <w:sz w:val="24"/>
          <w:szCs w:val="24"/>
          <w:lang w:val="ro-RO"/>
        </w:rPr>
        <w:t>ț</w:t>
      </w:r>
      <w:r w:rsidRPr="00955086">
        <w:rPr>
          <w:rFonts w:ascii="Palatino Linotype" w:hAnsi="Palatino Linotype"/>
          <w:sz w:val="24"/>
          <w:szCs w:val="24"/>
          <w:lang w:val="ro-RO"/>
        </w:rPr>
        <w:t xml:space="preserve">ile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w:t>
      </w:r>
      <w:r w:rsidRPr="00955086">
        <w:rPr>
          <w:rFonts w:ascii="Palatino Linotype" w:hAnsi="Palatino Linotype"/>
          <w:sz w:val="24"/>
          <w:szCs w:val="24"/>
          <w:lang w:val="ro-RO"/>
        </w:rPr>
        <w:t>ț</w:t>
      </w:r>
      <w:r>
        <w:rPr>
          <w:rFonts w:ascii="Palatino Linotype" w:hAnsi="Palatino Linotype"/>
          <w:sz w:val="24"/>
          <w:szCs w:val="24"/>
          <w:lang w:val="ro-RO"/>
        </w:rPr>
        <w:t>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nt  pun la dispozi</w:t>
      </w:r>
      <w:r w:rsidRPr="00955086">
        <w:rPr>
          <w:rFonts w:ascii="Palatino Linotype" w:hAnsi="Palatino Linotype" w:cs="Tahoma"/>
          <w:sz w:val="24"/>
          <w:szCs w:val="24"/>
          <w:lang w:val="ro-RO"/>
        </w:rPr>
        <w:t>ț</w:t>
      </w:r>
      <w:r w:rsidRPr="00955086">
        <w:rPr>
          <w:rFonts w:ascii="Palatino Linotype" w:hAnsi="Palatino Linotype"/>
          <w:sz w:val="24"/>
          <w:szCs w:val="24"/>
          <w:lang w:val="ro-RO"/>
        </w:rPr>
        <w:t>ia p</w:t>
      </w:r>
      <w:r>
        <w:rPr>
          <w:rFonts w:ascii="Palatino Linotype" w:hAnsi="Palatino Linotype"/>
          <w:sz w:val="24"/>
          <w:szCs w:val="24"/>
          <w:lang w:val="ro-RO"/>
        </w:rPr>
        <w:t>ă</w:t>
      </w:r>
      <w:r w:rsidRPr="00955086">
        <w:rPr>
          <w:rFonts w:ascii="Palatino Linotype" w:hAnsi="Palatino Linotype"/>
          <w:sz w:val="24"/>
          <w:szCs w:val="24"/>
          <w:lang w:val="ro-RO"/>
        </w:rPr>
        <w:t>rin</w:t>
      </w:r>
      <w:r w:rsidRPr="00955086">
        <w:rPr>
          <w:rFonts w:ascii="Palatino Linotype" w:hAnsi="Palatino Linotype" w:cs="Tahoma"/>
          <w:sz w:val="24"/>
          <w:szCs w:val="24"/>
          <w:lang w:val="ro-RO"/>
        </w:rPr>
        <w:t>ț</w:t>
      </w:r>
      <w:r w:rsidRPr="00955086">
        <w:rPr>
          <w:rFonts w:ascii="Palatino Linotype" w:hAnsi="Palatino Linotype"/>
          <w:sz w:val="24"/>
          <w:szCs w:val="24"/>
          <w:lang w:val="ro-RO"/>
        </w:rPr>
        <w:t>ilor aceste informa</w:t>
      </w:r>
      <w:r w:rsidRPr="00955086">
        <w:rPr>
          <w:rFonts w:ascii="Palatino Linotype" w:hAnsi="Palatino Linotype" w:cs="Tahoma"/>
          <w:sz w:val="24"/>
          <w:szCs w:val="24"/>
          <w:lang w:val="ro-RO"/>
        </w:rPr>
        <w:t>ț</w:t>
      </w:r>
      <w:r w:rsidRPr="00955086">
        <w:rPr>
          <w:rFonts w:ascii="Palatino Linotype" w:hAnsi="Palatino Linotype"/>
          <w:sz w:val="24"/>
          <w:szCs w:val="24"/>
          <w:lang w:val="ro-RO"/>
        </w:rPr>
        <w:t xml:space="preserve">ii </w:t>
      </w:r>
      <w:r w:rsidRPr="00955086">
        <w:rPr>
          <w:rFonts w:ascii="Palatino Linotype" w:hAnsi="Palatino Linotype" w:cs="Tahoma"/>
          <w:sz w:val="24"/>
          <w:szCs w:val="24"/>
          <w:lang w:val="ro-RO"/>
        </w:rPr>
        <w:t>ș</w:t>
      </w:r>
      <w:r w:rsidRPr="00955086">
        <w:rPr>
          <w:rFonts w:ascii="Palatino Linotype" w:hAnsi="Palatino Linotype"/>
          <w:sz w:val="24"/>
          <w:szCs w:val="24"/>
          <w:lang w:val="ro-RO"/>
        </w:rPr>
        <w:t>i prin afi</w:t>
      </w:r>
      <w:r w:rsidRPr="00955086">
        <w:rPr>
          <w:rFonts w:ascii="Palatino Linotype" w:hAnsi="Palatino Linotype" w:cs="Tahoma"/>
          <w:sz w:val="24"/>
          <w:szCs w:val="24"/>
          <w:lang w:val="ro-RO"/>
        </w:rPr>
        <w:t>ș</w:t>
      </w:r>
      <w:r w:rsidRPr="00955086">
        <w:rPr>
          <w:rFonts w:ascii="Palatino Linotype" w:hAnsi="Palatino Linotype"/>
          <w:sz w:val="24"/>
          <w:szCs w:val="24"/>
          <w:lang w:val="ro-RO"/>
        </w:rPr>
        <w:t>are.</w:t>
      </w:r>
    </w:p>
    <w:p w:rsidR="005A6097" w:rsidRPr="005A6097" w:rsidRDefault="005A6097" w:rsidP="005A6097">
      <w:pPr>
        <w:pStyle w:val="ListParagraph"/>
        <w:numPr>
          <w:ilvl w:val="0"/>
          <w:numId w:val="3"/>
        </w:numPr>
        <w:jc w:val="both"/>
        <w:rPr>
          <w:rFonts w:ascii="Palatino Linotype" w:hAnsi="Palatino Linotype"/>
          <w:sz w:val="24"/>
          <w:szCs w:val="24"/>
          <w:lang w:val="ro-RO"/>
        </w:rPr>
      </w:pPr>
      <w:r w:rsidRPr="005A6097">
        <w:rPr>
          <w:rFonts w:ascii="Palatino Linotype" w:hAnsi="Palatino Linotype"/>
          <w:sz w:val="24"/>
          <w:szCs w:val="24"/>
          <w:lang w:val="ro-RO"/>
        </w:rPr>
        <w:t>(4) Pentru validarea cererii-tip de înscriere, un membru al comisiei de înscriere din unitatea de învățământ  tipărește fișa completată în aplicația informatică, în prezența părintelui.</w:t>
      </w:r>
    </w:p>
    <w:p w:rsidR="005A6097" w:rsidRPr="00955086" w:rsidRDefault="005A6097" w:rsidP="005A6097">
      <w:pPr>
        <w:pStyle w:val="BodyText"/>
        <w:numPr>
          <w:ilvl w:val="0"/>
          <w:numId w:val="3"/>
        </w:numPr>
        <w:spacing w:after="0"/>
        <w:jc w:val="both"/>
        <w:rPr>
          <w:rFonts w:ascii="Palatino Linotype" w:hAnsi="Palatino Linotype"/>
          <w:sz w:val="24"/>
          <w:szCs w:val="24"/>
          <w:lang w:val="ro-RO"/>
        </w:rPr>
      </w:pPr>
      <w:r w:rsidRPr="00955086">
        <w:rPr>
          <w:rFonts w:ascii="Palatino Linotype" w:hAnsi="Palatino Linotype"/>
          <w:sz w:val="24"/>
          <w:szCs w:val="24"/>
          <w:lang w:val="ro-RO"/>
        </w:rPr>
        <w:t>(5) Dup</w:t>
      </w:r>
      <w:r>
        <w:rPr>
          <w:rFonts w:ascii="Palatino Linotype" w:hAnsi="Palatino Linotype"/>
          <w:sz w:val="24"/>
          <w:szCs w:val="24"/>
          <w:lang w:val="ro-RO"/>
        </w:rPr>
        <w:t>ă</w:t>
      </w:r>
      <w:r w:rsidRPr="00955086">
        <w:rPr>
          <w:rFonts w:ascii="Palatino Linotype" w:hAnsi="Palatino Linotype"/>
          <w:sz w:val="24"/>
          <w:szCs w:val="24"/>
          <w:lang w:val="ro-RO"/>
        </w:rPr>
        <w:t xml:space="preserve"> tip</w:t>
      </w:r>
      <w:r>
        <w:rPr>
          <w:rFonts w:ascii="Palatino Linotype" w:hAnsi="Palatino Linotype"/>
          <w:sz w:val="24"/>
          <w:szCs w:val="24"/>
          <w:lang w:val="ro-RO"/>
        </w:rPr>
        <w:t>ă</w:t>
      </w:r>
      <w:r w:rsidRPr="00955086">
        <w:rPr>
          <w:rFonts w:ascii="Palatino Linotype" w:hAnsi="Palatino Linotype"/>
          <w:sz w:val="24"/>
          <w:szCs w:val="24"/>
          <w:lang w:val="ro-RO"/>
        </w:rPr>
        <w:t xml:space="preserve">rire, cererea-tip de </w:t>
      </w:r>
      <w:r>
        <w:rPr>
          <w:rFonts w:ascii="Palatino Linotype" w:hAnsi="Palatino Linotype"/>
          <w:sz w:val="24"/>
          <w:szCs w:val="24"/>
          <w:lang w:val="ro-RO"/>
        </w:rPr>
        <w:t>î</w:t>
      </w:r>
      <w:r w:rsidRPr="00955086">
        <w:rPr>
          <w:rFonts w:ascii="Palatino Linotype" w:hAnsi="Palatino Linotype"/>
          <w:sz w:val="24"/>
          <w:szCs w:val="24"/>
          <w:lang w:val="ro-RO"/>
        </w:rPr>
        <w:t>nscriere este verificat</w:t>
      </w:r>
      <w:r>
        <w:rPr>
          <w:rFonts w:ascii="Palatino Linotype" w:hAnsi="Palatino Linotype"/>
          <w:sz w:val="24"/>
          <w:szCs w:val="24"/>
          <w:lang w:val="ro-RO"/>
        </w:rPr>
        <w:t>ă</w:t>
      </w:r>
      <w:r w:rsidRPr="00955086">
        <w:rPr>
          <w:rFonts w:ascii="Palatino Linotype" w:hAnsi="Palatino Linotype"/>
          <w:sz w:val="24"/>
          <w:szCs w:val="24"/>
          <w:lang w:val="ro-RO"/>
        </w:rPr>
        <w:t xml:space="preserve"> </w:t>
      </w:r>
      <w:r w:rsidRPr="00955086">
        <w:rPr>
          <w:rFonts w:ascii="Palatino Linotype" w:hAnsi="Palatino Linotype" w:cs="Tahoma"/>
          <w:sz w:val="24"/>
          <w:szCs w:val="24"/>
          <w:lang w:val="ro-RO"/>
        </w:rPr>
        <w:t>ș</w:t>
      </w:r>
      <w:r w:rsidRPr="00955086">
        <w:rPr>
          <w:rFonts w:ascii="Palatino Linotype" w:hAnsi="Palatino Linotype"/>
          <w:sz w:val="24"/>
          <w:szCs w:val="24"/>
          <w:lang w:val="ro-RO"/>
        </w:rPr>
        <w:t>i semnat</w:t>
      </w:r>
      <w:r>
        <w:rPr>
          <w:rFonts w:ascii="Palatino Linotype" w:hAnsi="Palatino Linotype"/>
          <w:sz w:val="24"/>
          <w:szCs w:val="24"/>
          <w:lang w:val="ro-RO"/>
        </w:rPr>
        <w:t>ă</w:t>
      </w:r>
      <w:r w:rsidRPr="00955086">
        <w:rPr>
          <w:rFonts w:ascii="Palatino Linotype" w:hAnsi="Palatino Linotype"/>
          <w:sz w:val="24"/>
          <w:szCs w:val="24"/>
          <w:lang w:val="ro-RO"/>
        </w:rPr>
        <w:t xml:space="preserve"> de p</w:t>
      </w:r>
      <w:r>
        <w:rPr>
          <w:rFonts w:ascii="Palatino Linotype" w:hAnsi="Palatino Linotype"/>
          <w:sz w:val="24"/>
          <w:szCs w:val="24"/>
          <w:lang w:val="ro-RO"/>
        </w:rPr>
        <w:t>ă</w:t>
      </w:r>
      <w:r w:rsidRPr="00955086">
        <w:rPr>
          <w:rFonts w:ascii="Palatino Linotype" w:hAnsi="Palatino Linotype"/>
          <w:sz w:val="24"/>
          <w:szCs w:val="24"/>
          <w:lang w:val="ro-RO"/>
        </w:rPr>
        <w:t>rinte.</w:t>
      </w:r>
    </w:p>
    <w:p w:rsidR="005A6097" w:rsidRPr="00955086" w:rsidRDefault="005A6097" w:rsidP="005A6097">
      <w:pPr>
        <w:pStyle w:val="BodyText"/>
        <w:numPr>
          <w:ilvl w:val="0"/>
          <w:numId w:val="3"/>
        </w:numPr>
        <w:spacing w:after="0"/>
        <w:jc w:val="both"/>
        <w:rPr>
          <w:rFonts w:ascii="Palatino Linotype" w:hAnsi="Palatino Linotype"/>
          <w:sz w:val="24"/>
          <w:szCs w:val="24"/>
          <w:lang w:val="ro-RO"/>
        </w:rPr>
      </w:pPr>
      <w:r w:rsidRPr="00955086">
        <w:rPr>
          <w:rFonts w:ascii="Palatino Linotype" w:hAnsi="Palatino Linotype"/>
          <w:sz w:val="24"/>
          <w:szCs w:val="24"/>
          <w:lang w:val="ro-RO"/>
        </w:rPr>
        <w:t xml:space="preserve">(6) </w:t>
      </w:r>
      <w:r>
        <w:rPr>
          <w:rFonts w:ascii="Palatino Linotype" w:hAnsi="Palatino Linotype"/>
          <w:sz w:val="24"/>
          <w:szCs w:val="24"/>
          <w:lang w:val="ro-RO"/>
        </w:rPr>
        <w:t>Î</w:t>
      </w:r>
      <w:r w:rsidRPr="00955086">
        <w:rPr>
          <w:rFonts w:ascii="Palatino Linotype" w:hAnsi="Palatino Linotype"/>
          <w:sz w:val="24"/>
          <w:szCs w:val="24"/>
          <w:lang w:val="ro-RO"/>
        </w:rPr>
        <w:t>n cazul existen</w:t>
      </w:r>
      <w:r w:rsidRPr="00955086">
        <w:rPr>
          <w:rFonts w:ascii="Palatino Linotype" w:hAnsi="Palatino Linotype" w:cs="Tahoma"/>
          <w:sz w:val="24"/>
          <w:szCs w:val="24"/>
          <w:lang w:val="ro-RO"/>
        </w:rPr>
        <w:t>ț</w:t>
      </w:r>
      <w:r w:rsidRPr="00955086">
        <w:rPr>
          <w:rFonts w:ascii="Palatino Linotype" w:hAnsi="Palatino Linotype"/>
          <w:sz w:val="24"/>
          <w:szCs w:val="24"/>
          <w:lang w:val="ro-RO"/>
        </w:rPr>
        <w:t xml:space="preserve">ei unei erori </w:t>
      </w:r>
      <w:r>
        <w:rPr>
          <w:rFonts w:ascii="Palatino Linotype" w:hAnsi="Palatino Linotype"/>
          <w:sz w:val="24"/>
          <w:szCs w:val="24"/>
          <w:lang w:val="ro-RO"/>
        </w:rPr>
        <w:t>î</w:t>
      </w:r>
      <w:r w:rsidRPr="00955086">
        <w:rPr>
          <w:rFonts w:ascii="Palatino Linotype" w:hAnsi="Palatino Linotype"/>
          <w:sz w:val="24"/>
          <w:szCs w:val="24"/>
          <w:lang w:val="ro-RO"/>
        </w:rPr>
        <w:t>n transcrierea datelor, p</w:t>
      </w:r>
      <w:r>
        <w:rPr>
          <w:rFonts w:ascii="Palatino Linotype" w:hAnsi="Palatino Linotype"/>
          <w:sz w:val="24"/>
          <w:szCs w:val="24"/>
          <w:lang w:val="ro-RO"/>
        </w:rPr>
        <w:t>ă</w:t>
      </w:r>
      <w:r w:rsidRPr="00955086">
        <w:rPr>
          <w:rFonts w:ascii="Palatino Linotype" w:hAnsi="Palatino Linotype"/>
          <w:sz w:val="24"/>
          <w:szCs w:val="24"/>
          <w:lang w:val="ro-RO"/>
        </w:rPr>
        <w:t>rin</w:t>
      </w:r>
      <w:r w:rsidRPr="00955086">
        <w:rPr>
          <w:rFonts w:ascii="Palatino Linotype" w:hAnsi="Palatino Linotype" w:cs="Tahoma"/>
          <w:sz w:val="24"/>
          <w:szCs w:val="24"/>
          <w:lang w:val="ro-RO"/>
        </w:rPr>
        <w:t>ț</w:t>
      </w:r>
      <w:r w:rsidRPr="00955086">
        <w:rPr>
          <w:rFonts w:ascii="Palatino Linotype" w:hAnsi="Palatino Linotype"/>
          <w:sz w:val="24"/>
          <w:szCs w:val="24"/>
          <w:lang w:val="ro-RO"/>
        </w:rPr>
        <w:t>ii o semnaleaz</w:t>
      </w:r>
      <w:r>
        <w:rPr>
          <w:rFonts w:ascii="Palatino Linotype" w:hAnsi="Palatino Linotype"/>
          <w:sz w:val="24"/>
          <w:szCs w:val="24"/>
          <w:lang w:val="ro-RO"/>
        </w:rPr>
        <w:t>ă</w:t>
      </w:r>
      <w:r w:rsidRPr="00955086">
        <w:rPr>
          <w:rFonts w:ascii="Palatino Linotype" w:hAnsi="Palatino Linotype"/>
          <w:sz w:val="24"/>
          <w:szCs w:val="24"/>
          <w:lang w:val="ro-RO"/>
        </w:rPr>
        <w:t xml:space="preserve"> pe loc, iar membrul comisiei de </w:t>
      </w:r>
      <w:r>
        <w:rPr>
          <w:rFonts w:ascii="Palatino Linotype" w:hAnsi="Palatino Linotype"/>
          <w:sz w:val="24"/>
          <w:szCs w:val="24"/>
          <w:lang w:val="ro-RO"/>
        </w:rPr>
        <w:t>î</w:t>
      </w:r>
      <w:r w:rsidRPr="00955086">
        <w:rPr>
          <w:rFonts w:ascii="Palatino Linotype" w:hAnsi="Palatino Linotype"/>
          <w:sz w:val="24"/>
          <w:szCs w:val="24"/>
          <w:lang w:val="ro-RO"/>
        </w:rPr>
        <w:t xml:space="preserve">nscriere din unitatea de </w:t>
      </w:r>
      <w:r>
        <w:rPr>
          <w:rFonts w:ascii="Palatino Linotype" w:hAnsi="Palatino Linotype"/>
          <w:sz w:val="24"/>
          <w:szCs w:val="24"/>
          <w:lang w:val="ro-RO"/>
        </w:rPr>
        <w:t>î</w:t>
      </w:r>
      <w:r w:rsidRPr="00955086">
        <w:rPr>
          <w:rFonts w:ascii="Palatino Linotype" w:hAnsi="Palatino Linotype"/>
          <w:sz w:val="24"/>
          <w:szCs w:val="24"/>
          <w:lang w:val="ro-RO"/>
        </w:rPr>
        <w:t>nv</w:t>
      </w:r>
      <w:r>
        <w:rPr>
          <w:rFonts w:ascii="Palatino Linotype" w:hAnsi="Palatino Linotype"/>
          <w:sz w:val="24"/>
          <w:szCs w:val="24"/>
          <w:lang w:val="ro-RO"/>
        </w:rPr>
        <w:t>ă</w:t>
      </w:r>
      <w:r w:rsidRPr="00955086">
        <w:rPr>
          <w:rFonts w:ascii="Palatino Linotype" w:hAnsi="Palatino Linotype" w:cs="Tahoma"/>
          <w:sz w:val="24"/>
          <w:szCs w:val="24"/>
          <w:lang w:val="ro-RO"/>
        </w:rPr>
        <w:t>ț</w:t>
      </w:r>
      <w:r>
        <w:rPr>
          <w:rFonts w:ascii="Palatino Linotype" w:hAnsi="Palatino Linotype"/>
          <w:sz w:val="24"/>
          <w:szCs w:val="24"/>
          <w:lang w:val="ro-RO"/>
        </w:rPr>
        <w:t>ă</w:t>
      </w:r>
      <w:r w:rsidRPr="00955086">
        <w:rPr>
          <w:rFonts w:ascii="Palatino Linotype" w:hAnsi="Palatino Linotype"/>
          <w:sz w:val="24"/>
          <w:szCs w:val="24"/>
          <w:lang w:val="ro-RO"/>
        </w:rPr>
        <w:t>m</w:t>
      </w:r>
      <w:r>
        <w:rPr>
          <w:rFonts w:ascii="Palatino Linotype" w:hAnsi="Palatino Linotype"/>
          <w:sz w:val="24"/>
          <w:szCs w:val="24"/>
          <w:lang w:val="ro-RO"/>
        </w:rPr>
        <w:t>â</w:t>
      </w:r>
      <w:r w:rsidRPr="00955086">
        <w:rPr>
          <w:rFonts w:ascii="Palatino Linotype" w:hAnsi="Palatino Linotype"/>
          <w:sz w:val="24"/>
          <w:szCs w:val="24"/>
          <w:lang w:val="ro-RO"/>
        </w:rPr>
        <w:t>nt procedeaz</w:t>
      </w:r>
      <w:r>
        <w:rPr>
          <w:rFonts w:ascii="Palatino Linotype" w:hAnsi="Palatino Linotype"/>
          <w:sz w:val="24"/>
          <w:szCs w:val="24"/>
          <w:lang w:val="ro-RO"/>
        </w:rPr>
        <w:t>ă</w:t>
      </w:r>
      <w:r w:rsidRPr="00955086">
        <w:rPr>
          <w:rFonts w:ascii="Palatino Linotype" w:hAnsi="Palatino Linotype"/>
          <w:sz w:val="24"/>
          <w:szCs w:val="24"/>
          <w:lang w:val="ro-RO"/>
        </w:rPr>
        <w:t xml:space="preserve"> la corectarea gre</w:t>
      </w:r>
      <w:r w:rsidRPr="00955086">
        <w:rPr>
          <w:rFonts w:ascii="Palatino Linotype" w:hAnsi="Palatino Linotype" w:cs="Tahoma"/>
          <w:sz w:val="24"/>
          <w:szCs w:val="24"/>
          <w:lang w:val="ro-RO"/>
        </w:rPr>
        <w:t>ș</w:t>
      </w:r>
      <w:r w:rsidRPr="00955086">
        <w:rPr>
          <w:rFonts w:ascii="Palatino Linotype" w:hAnsi="Palatino Linotype"/>
          <w:sz w:val="24"/>
          <w:szCs w:val="24"/>
          <w:lang w:val="ro-RO"/>
        </w:rPr>
        <w:t xml:space="preserve">elii </w:t>
      </w:r>
      <w:r>
        <w:rPr>
          <w:rFonts w:ascii="Palatino Linotype" w:hAnsi="Palatino Linotype"/>
          <w:sz w:val="24"/>
          <w:szCs w:val="24"/>
          <w:lang w:val="ro-RO"/>
        </w:rPr>
        <w:t>î</w:t>
      </w:r>
      <w:r w:rsidRPr="00955086">
        <w:rPr>
          <w:rFonts w:ascii="Palatino Linotype" w:hAnsi="Palatino Linotype"/>
          <w:sz w:val="24"/>
          <w:szCs w:val="24"/>
          <w:lang w:val="ro-RO"/>
        </w:rPr>
        <w:t>n baza de date computerizat</w:t>
      </w:r>
      <w:r>
        <w:rPr>
          <w:rFonts w:ascii="Palatino Linotype" w:hAnsi="Palatino Linotype"/>
          <w:sz w:val="24"/>
          <w:szCs w:val="24"/>
          <w:lang w:val="ro-RO"/>
        </w:rPr>
        <w:t>ă</w:t>
      </w:r>
      <w:r w:rsidRPr="00955086">
        <w:rPr>
          <w:rFonts w:ascii="Palatino Linotype" w:hAnsi="Palatino Linotype"/>
          <w:sz w:val="24"/>
          <w:szCs w:val="24"/>
          <w:lang w:val="ro-RO"/>
        </w:rPr>
        <w:t xml:space="preserve"> </w:t>
      </w:r>
      <w:r w:rsidRPr="00955086">
        <w:rPr>
          <w:rFonts w:ascii="Palatino Linotype" w:hAnsi="Palatino Linotype" w:cs="Tahoma"/>
          <w:sz w:val="24"/>
          <w:szCs w:val="24"/>
          <w:lang w:val="ro-RO"/>
        </w:rPr>
        <w:t>ș</w:t>
      </w:r>
      <w:r w:rsidRPr="00955086">
        <w:rPr>
          <w:rFonts w:ascii="Palatino Linotype" w:hAnsi="Palatino Linotype"/>
          <w:sz w:val="24"/>
          <w:szCs w:val="24"/>
          <w:lang w:val="ro-RO"/>
        </w:rPr>
        <w:t>i retip</w:t>
      </w:r>
      <w:r>
        <w:rPr>
          <w:rFonts w:ascii="Palatino Linotype" w:hAnsi="Palatino Linotype"/>
          <w:sz w:val="24"/>
          <w:szCs w:val="24"/>
          <w:lang w:val="ro-RO"/>
        </w:rPr>
        <w:t>ă</w:t>
      </w:r>
      <w:r w:rsidRPr="00955086">
        <w:rPr>
          <w:rFonts w:ascii="Palatino Linotype" w:hAnsi="Palatino Linotype"/>
          <w:sz w:val="24"/>
          <w:szCs w:val="24"/>
          <w:lang w:val="ro-RO"/>
        </w:rPr>
        <w:t>re</w:t>
      </w:r>
      <w:r w:rsidRPr="00955086">
        <w:rPr>
          <w:rFonts w:ascii="Palatino Linotype" w:hAnsi="Palatino Linotype" w:cs="Tahoma"/>
          <w:sz w:val="24"/>
          <w:szCs w:val="24"/>
          <w:lang w:val="ro-RO"/>
        </w:rPr>
        <w:t>ș</w:t>
      </w:r>
      <w:r w:rsidRPr="00955086">
        <w:rPr>
          <w:rFonts w:ascii="Palatino Linotype" w:hAnsi="Palatino Linotype"/>
          <w:sz w:val="24"/>
          <w:szCs w:val="24"/>
          <w:lang w:val="ro-RO"/>
        </w:rPr>
        <w:t xml:space="preserve">te cererea-tip de </w:t>
      </w:r>
      <w:r>
        <w:rPr>
          <w:rFonts w:ascii="Palatino Linotype" w:hAnsi="Palatino Linotype"/>
          <w:sz w:val="24"/>
          <w:szCs w:val="24"/>
          <w:lang w:val="ro-RO"/>
        </w:rPr>
        <w:t>î</w:t>
      </w:r>
      <w:r w:rsidRPr="00955086">
        <w:rPr>
          <w:rFonts w:ascii="Palatino Linotype" w:hAnsi="Palatino Linotype"/>
          <w:sz w:val="24"/>
          <w:szCs w:val="24"/>
          <w:lang w:val="ro-RO"/>
        </w:rPr>
        <w:t>nscriere corectat</w:t>
      </w:r>
      <w:r>
        <w:rPr>
          <w:rFonts w:ascii="Palatino Linotype" w:hAnsi="Palatino Linotype"/>
          <w:sz w:val="24"/>
          <w:szCs w:val="24"/>
          <w:lang w:val="ro-RO"/>
        </w:rPr>
        <w:t>ă</w:t>
      </w:r>
      <w:r w:rsidRPr="00955086">
        <w:rPr>
          <w:rFonts w:ascii="Palatino Linotype" w:hAnsi="Palatino Linotype"/>
          <w:sz w:val="24"/>
          <w:szCs w:val="24"/>
          <w:lang w:val="ro-RO"/>
        </w:rPr>
        <w:t xml:space="preserve"> din calculator, </w:t>
      </w:r>
      <w:r>
        <w:rPr>
          <w:rFonts w:ascii="Palatino Linotype" w:hAnsi="Palatino Linotype"/>
          <w:sz w:val="24"/>
          <w:szCs w:val="24"/>
          <w:lang w:val="ro-RO"/>
        </w:rPr>
        <w:t>î</w:t>
      </w:r>
      <w:r w:rsidRPr="00955086">
        <w:rPr>
          <w:rFonts w:ascii="Palatino Linotype" w:hAnsi="Palatino Linotype"/>
          <w:sz w:val="24"/>
          <w:szCs w:val="24"/>
          <w:lang w:val="ro-RO"/>
        </w:rPr>
        <w:t>n vederea semn</w:t>
      </w:r>
      <w:r>
        <w:rPr>
          <w:rFonts w:ascii="Palatino Linotype" w:hAnsi="Palatino Linotype"/>
          <w:sz w:val="24"/>
          <w:szCs w:val="24"/>
          <w:lang w:val="ro-RO"/>
        </w:rPr>
        <w:t>ă</w:t>
      </w:r>
      <w:r w:rsidRPr="00955086">
        <w:rPr>
          <w:rFonts w:ascii="Palatino Linotype" w:hAnsi="Palatino Linotype"/>
          <w:sz w:val="24"/>
          <w:szCs w:val="24"/>
          <w:lang w:val="ro-RO"/>
        </w:rPr>
        <w:t>rii de c</w:t>
      </w:r>
      <w:r>
        <w:rPr>
          <w:rFonts w:ascii="Palatino Linotype" w:hAnsi="Palatino Linotype"/>
          <w:sz w:val="24"/>
          <w:szCs w:val="24"/>
          <w:lang w:val="ro-RO"/>
        </w:rPr>
        <w:t>ă</w:t>
      </w:r>
      <w:r w:rsidRPr="00955086">
        <w:rPr>
          <w:rFonts w:ascii="Palatino Linotype" w:hAnsi="Palatino Linotype"/>
          <w:sz w:val="24"/>
          <w:szCs w:val="24"/>
          <w:lang w:val="ro-RO"/>
        </w:rPr>
        <w:t>tre p</w:t>
      </w:r>
      <w:r>
        <w:rPr>
          <w:rFonts w:ascii="Palatino Linotype" w:hAnsi="Palatino Linotype"/>
          <w:sz w:val="24"/>
          <w:szCs w:val="24"/>
          <w:lang w:val="ro-RO"/>
        </w:rPr>
        <w:t>ă</w:t>
      </w:r>
      <w:r w:rsidRPr="00955086">
        <w:rPr>
          <w:rFonts w:ascii="Palatino Linotype" w:hAnsi="Palatino Linotype"/>
          <w:sz w:val="24"/>
          <w:szCs w:val="24"/>
          <w:lang w:val="ro-RO"/>
        </w:rPr>
        <w:t>rinte.</w:t>
      </w:r>
    </w:p>
    <w:p w:rsidR="00F678D4" w:rsidRDefault="00F678D4" w:rsidP="00F678D4">
      <w:pPr>
        <w:pStyle w:val="ListParagraph"/>
        <w:jc w:val="both"/>
        <w:rPr>
          <w:rFonts w:ascii="Palatino Linotype" w:hAnsi="Palatino Linotype"/>
          <w:b/>
          <w:bCs/>
          <w:sz w:val="24"/>
          <w:szCs w:val="24"/>
          <w:lang w:val="ro-RO"/>
        </w:rPr>
      </w:pPr>
    </w:p>
    <w:p w:rsidR="00F678D4" w:rsidRDefault="00F678D4" w:rsidP="00F678D4">
      <w:pPr>
        <w:pStyle w:val="ListParagraph"/>
        <w:jc w:val="both"/>
        <w:rPr>
          <w:rFonts w:ascii="Palatino Linotype" w:hAnsi="Palatino Linotype"/>
          <w:b/>
          <w:bCs/>
          <w:sz w:val="24"/>
          <w:szCs w:val="24"/>
          <w:lang w:val="ro-RO"/>
        </w:rPr>
      </w:pPr>
    </w:p>
    <w:p w:rsidR="00786D8F" w:rsidRPr="00786D8F" w:rsidRDefault="00786D8F" w:rsidP="00F678D4">
      <w:pPr>
        <w:pStyle w:val="ListParagraph"/>
        <w:jc w:val="both"/>
        <w:rPr>
          <w:rFonts w:ascii="Palatino Linotype" w:hAnsi="Palatino Linotype"/>
          <w:b/>
          <w:bCs/>
          <w:sz w:val="24"/>
          <w:szCs w:val="24"/>
          <w:lang w:val="ro-RO"/>
        </w:rPr>
      </w:pPr>
      <w:r w:rsidRPr="00786D8F">
        <w:rPr>
          <w:rFonts w:ascii="Palatino Linotype" w:hAnsi="Palatino Linotype"/>
          <w:b/>
          <w:bCs/>
          <w:sz w:val="24"/>
          <w:szCs w:val="24"/>
          <w:lang w:val="ro-RO"/>
        </w:rPr>
        <w:t xml:space="preserve">Cap. XII Înscrierea în clasa I a copiilor care împlinesc vârsta de 7 ani până la data de 31 august 2014 inclusiv </w:t>
      </w:r>
    </w:p>
    <w:p w:rsidR="00786D8F" w:rsidRPr="00786D8F" w:rsidRDefault="00786D8F" w:rsidP="00786D8F">
      <w:pPr>
        <w:pStyle w:val="ListParagraph"/>
        <w:numPr>
          <w:ilvl w:val="0"/>
          <w:numId w:val="3"/>
        </w:numPr>
        <w:jc w:val="both"/>
        <w:rPr>
          <w:rFonts w:ascii="Palatino Linotype" w:hAnsi="Palatino Linotype"/>
          <w:b/>
          <w:bCs/>
          <w:sz w:val="24"/>
          <w:szCs w:val="24"/>
          <w:lang w:val="ro-RO"/>
        </w:rPr>
      </w:pP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b/>
          <w:bCs/>
          <w:sz w:val="24"/>
          <w:szCs w:val="24"/>
          <w:lang w:val="ro-RO"/>
        </w:rPr>
        <w:t xml:space="preserve">Art. 45. </w:t>
      </w:r>
      <w:r w:rsidRPr="00786D8F">
        <w:rPr>
          <w:rFonts w:ascii="Palatino Linotype" w:hAnsi="Palatino Linotype"/>
          <w:bCs/>
          <w:sz w:val="24"/>
          <w:szCs w:val="24"/>
          <w:lang w:val="ro-RO"/>
        </w:rPr>
        <w:t xml:space="preserve">- </w:t>
      </w:r>
      <w:r w:rsidRPr="00786D8F">
        <w:rPr>
          <w:rFonts w:ascii="Palatino Linotype" w:hAnsi="Palatino Linotype"/>
          <w:sz w:val="24"/>
          <w:szCs w:val="24"/>
          <w:lang w:val="ro-RO"/>
        </w:rPr>
        <w:t>(1)</w:t>
      </w:r>
      <w:r w:rsidRPr="00786D8F">
        <w:rPr>
          <w:rFonts w:ascii="Palatino Linotype" w:hAnsi="Palatino Linotype"/>
          <w:b/>
          <w:bCs/>
          <w:sz w:val="24"/>
          <w:szCs w:val="24"/>
          <w:lang w:val="ro-RO"/>
        </w:rPr>
        <w:t xml:space="preserve"> </w:t>
      </w:r>
      <w:r w:rsidRPr="00786D8F">
        <w:rPr>
          <w:rFonts w:ascii="Palatino Linotype" w:hAnsi="Palatino Linotype"/>
          <w:sz w:val="24"/>
          <w:szCs w:val="24"/>
          <w:lang w:val="ro-RO"/>
        </w:rPr>
        <w:t>Copiii care împlinesc vârsta de 7 ani până la data de 31 august 2014 inclusiv, care nu au fost înscriși în învățământul primar în anul școlar 2013-2014</w:t>
      </w:r>
      <w:r w:rsidRPr="00786D8F">
        <w:rPr>
          <w:rFonts w:ascii="Palatino Linotype" w:hAnsi="Palatino Linotype"/>
          <w:color w:val="FF0000"/>
          <w:sz w:val="24"/>
          <w:szCs w:val="24"/>
          <w:lang w:val="ro-RO"/>
        </w:rPr>
        <w:t xml:space="preserve"> </w:t>
      </w:r>
      <w:r w:rsidRPr="00786D8F">
        <w:rPr>
          <w:rFonts w:ascii="Palatino Linotype" w:hAnsi="Palatino Linotype"/>
          <w:sz w:val="24"/>
          <w:szCs w:val="24"/>
          <w:lang w:val="ro-RO"/>
        </w:rPr>
        <w:t>și</w:t>
      </w:r>
      <w:r w:rsidRPr="00786D8F">
        <w:rPr>
          <w:rFonts w:ascii="Palatino Linotype" w:hAnsi="Palatino Linotype"/>
          <w:color w:val="FF0000"/>
          <w:sz w:val="24"/>
          <w:szCs w:val="24"/>
          <w:lang w:val="ro-RO"/>
        </w:rPr>
        <w:t xml:space="preserve"> </w:t>
      </w:r>
      <w:r w:rsidRPr="00786D8F">
        <w:rPr>
          <w:rFonts w:ascii="Palatino Linotype" w:hAnsi="Palatino Linotype"/>
          <w:sz w:val="24"/>
          <w:szCs w:val="24"/>
          <w:lang w:val="ro-RO"/>
        </w:rPr>
        <w:t xml:space="preserve">ai căror părinți solicită înscrierea direct în clasa I, vor fi înmatriculați în clasele I deja existente, pe locurile disponibile. </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t>(2) În sensul prezentei metodologii, locurile disponibile la clasa I, pentru înscrierea copiilor care împlinesc vârsta de 7 ani până la data de 31 august 2014 inclusiv și nu au fost înscriși în învățământul primar în anul școlar 2013-2014, ai căror părinți solicită înscrierea direct în clasa I, se stabilesc după cum urmează:</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lastRenderedPageBreak/>
        <w:t>a) dacă numărul de elevi existenți în clasa pregătitoare în anul școlar 2013-2014 este mai mare sau egal cu 25, atunci nu există locuri disponibile în clasă;</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t xml:space="preserve">b) dacă numărul de elevi existenți în clasa pregătitoare în anul școlar 2013-2014 este mai mic decât 25, atunci numărul de locuri disponibile se calculează ca diferența între 25 și numărul de elevi existenți în clasă în anul școlar 2013-2014. </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t xml:space="preserve">(3) În cazul în care există solicitări de înscriere în clasa I a copiilor care nu au fost înscriși în învățământul primar în anul școlar 2013-2014 și care împlinesc 7 ani în perioada 1 septembrie - 31 decembrie 2014, inspectoratele </w:t>
      </w:r>
      <w:r w:rsidRPr="00786D8F">
        <w:rPr>
          <w:rFonts w:ascii="Palatino Linotype" w:hAnsi="Palatino Linotype" w:cs="Tahoma"/>
          <w:sz w:val="24"/>
          <w:szCs w:val="24"/>
          <w:lang w:val="ro-RO"/>
        </w:rPr>
        <w:t>ș</w:t>
      </w:r>
      <w:r w:rsidRPr="00786D8F">
        <w:rPr>
          <w:rFonts w:ascii="Palatino Linotype" w:hAnsi="Palatino Linotype"/>
          <w:sz w:val="24"/>
          <w:szCs w:val="24"/>
          <w:lang w:val="ro-RO"/>
        </w:rPr>
        <w:t>colare/unită</w:t>
      </w:r>
      <w:r w:rsidRPr="00786D8F">
        <w:rPr>
          <w:rFonts w:ascii="Palatino Linotype" w:hAnsi="Palatino Linotype" w:cs="Tahoma"/>
          <w:sz w:val="24"/>
          <w:szCs w:val="24"/>
          <w:lang w:val="ro-RO"/>
        </w:rPr>
        <w:t>ț</w:t>
      </w:r>
      <w:r w:rsidRPr="00786D8F">
        <w:rPr>
          <w:rFonts w:ascii="Palatino Linotype" w:hAnsi="Palatino Linotype"/>
          <w:sz w:val="24"/>
          <w:szCs w:val="24"/>
          <w:lang w:val="ro-RO"/>
        </w:rPr>
        <w:t>ile de învă</w:t>
      </w:r>
      <w:r w:rsidRPr="00786D8F">
        <w:rPr>
          <w:rFonts w:ascii="Palatino Linotype" w:hAnsi="Palatino Linotype" w:cs="Tahoma"/>
          <w:sz w:val="24"/>
          <w:szCs w:val="24"/>
          <w:lang w:val="ro-RO"/>
        </w:rPr>
        <w:t>ț</w:t>
      </w:r>
      <w:r w:rsidRPr="00786D8F">
        <w:rPr>
          <w:rFonts w:ascii="Palatino Linotype" w:hAnsi="Palatino Linotype"/>
          <w:sz w:val="24"/>
          <w:szCs w:val="24"/>
          <w:lang w:val="ro-RO"/>
        </w:rPr>
        <w:t>ământ vor consilia părin</w:t>
      </w:r>
      <w:r w:rsidRPr="00786D8F">
        <w:rPr>
          <w:rFonts w:ascii="Palatino Linotype" w:hAnsi="Palatino Linotype" w:cs="Tahoma"/>
          <w:sz w:val="24"/>
          <w:szCs w:val="24"/>
          <w:lang w:val="ro-RO"/>
        </w:rPr>
        <w:t>ț</w:t>
      </w:r>
      <w:r w:rsidRPr="00786D8F">
        <w:rPr>
          <w:rFonts w:ascii="Palatino Linotype" w:hAnsi="Palatino Linotype"/>
          <w:sz w:val="24"/>
          <w:szCs w:val="24"/>
          <w:lang w:val="ro-RO"/>
        </w:rPr>
        <w:t>ii privind nevoia de a lua decizii în interesul educa</w:t>
      </w:r>
      <w:r w:rsidRPr="00786D8F">
        <w:rPr>
          <w:rFonts w:ascii="Palatino Linotype" w:hAnsi="Palatino Linotype" w:cs="Tahoma"/>
          <w:sz w:val="24"/>
          <w:szCs w:val="24"/>
          <w:lang w:val="ro-RO"/>
        </w:rPr>
        <w:t>ț</w:t>
      </w:r>
      <w:r w:rsidRPr="00786D8F">
        <w:rPr>
          <w:rFonts w:ascii="Palatino Linotype" w:hAnsi="Palatino Linotype"/>
          <w:sz w:val="24"/>
          <w:szCs w:val="24"/>
          <w:lang w:val="ro-RO"/>
        </w:rPr>
        <w:t xml:space="preserve">ional al elevului </w:t>
      </w:r>
      <w:r w:rsidRPr="00786D8F">
        <w:rPr>
          <w:rFonts w:ascii="Palatino Linotype" w:hAnsi="Palatino Linotype" w:cs="Tahoma"/>
          <w:sz w:val="24"/>
          <w:szCs w:val="24"/>
          <w:lang w:val="ro-RO"/>
        </w:rPr>
        <w:t>ș</w:t>
      </w:r>
      <w:r w:rsidRPr="00786D8F">
        <w:rPr>
          <w:rFonts w:ascii="Palatino Linotype" w:hAnsi="Palatino Linotype"/>
          <w:sz w:val="24"/>
          <w:szCs w:val="24"/>
          <w:lang w:val="ro-RO"/>
        </w:rPr>
        <w:t>i îi vor informa că solicitarea nu poate fi solu</w:t>
      </w:r>
      <w:r w:rsidRPr="00786D8F">
        <w:rPr>
          <w:rFonts w:ascii="Palatino Linotype" w:hAnsi="Palatino Linotype" w:cs="Tahoma"/>
          <w:sz w:val="24"/>
          <w:szCs w:val="24"/>
          <w:lang w:val="ro-RO"/>
        </w:rPr>
        <w:t>ț</w:t>
      </w:r>
      <w:r w:rsidRPr="00786D8F">
        <w:rPr>
          <w:rFonts w:ascii="Palatino Linotype" w:hAnsi="Palatino Linotype"/>
          <w:sz w:val="24"/>
          <w:szCs w:val="24"/>
          <w:lang w:val="ro-RO"/>
        </w:rPr>
        <w:t>ionată decât în situa</w:t>
      </w:r>
      <w:r w:rsidRPr="00786D8F">
        <w:rPr>
          <w:rFonts w:ascii="Palatino Linotype" w:hAnsi="Palatino Linotype" w:cs="Tahoma"/>
          <w:sz w:val="24"/>
          <w:szCs w:val="24"/>
          <w:lang w:val="ro-RO"/>
        </w:rPr>
        <w:t>ț</w:t>
      </w:r>
      <w:r w:rsidRPr="00786D8F">
        <w:rPr>
          <w:rFonts w:ascii="Palatino Linotype" w:hAnsi="Palatino Linotype"/>
          <w:sz w:val="24"/>
          <w:szCs w:val="24"/>
          <w:lang w:val="ro-RO"/>
        </w:rPr>
        <w:t>ia în care evaluarea dezvoltării psihosomatice atestă pregătirea copilului pentru parcurgerea cu succes a clasei I. In cazul în care rezultatul evaluării arată că dezvoltarea psihosomatică nu poate asigura parcurgerea cu succes a clasei I, copiii vor fi înscri</w:t>
      </w:r>
      <w:r w:rsidRPr="00786D8F">
        <w:rPr>
          <w:rFonts w:ascii="Palatino Linotype" w:hAnsi="Palatino Linotype" w:cs="Tahoma"/>
          <w:sz w:val="24"/>
          <w:szCs w:val="24"/>
          <w:lang w:val="ro-RO"/>
        </w:rPr>
        <w:t>ș</w:t>
      </w:r>
      <w:r w:rsidRPr="00786D8F">
        <w:rPr>
          <w:rFonts w:ascii="Palatino Linotype" w:hAnsi="Palatino Linotype"/>
          <w:sz w:val="24"/>
          <w:szCs w:val="24"/>
          <w:lang w:val="ro-RO"/>
        </w:rPr>
        <w:t>i în clasa pregătitoare. Rezultatul evaluării nu poate fi contestat.</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t>(4) Evaluarea dezvoltării psihosomatice menționate la alin. (3) se organizează și se desfășoară în conformitate cu prevederile art. 7.</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t>(5) Înscrierea în clasa I a copiilor care îndeplinesc condițiile menționate la alin. (1) și (3) se face în perioada prevăzută în calendarul înscrierii pentru această categorie de copii.</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t>(6) Depunerea solicitărilor de înscriere în clasa I a copiilor menționați la alin. (1) și (3) se face direct la unitatea de învățământ, neexistând posibilitatea completării online.</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b/>
          <w:bCs/>
          <w:sz w:val="24"/>
          <w:szCs w:val="24"/>
          <w:lang w:val="ro-RO"/>
        </w:rPr>
        <w:t xml:space="preserve">Art. 46. </w:t>
      </w:r>
      <w:r w:rsidRPr="00786D8F">
        <w:rPr>
          <w:rFonts w:ascii="Palatino Linotype" w:hAnsi="Palatino Linotype"/>
          <w:bCs/>
          <w:sz w:val="24"/>
          <w:szCs w:val="24"/>
          <w:lang w:val="ro-RO"/>
        </w:rPr>
        <w:t>-</w:t>
      </w:r>
      <w:r w:rsidRPr="00786D8F">
        <w:rPr>
          <w:rFonts w:ascii="Palatino Linotype" w:hAnsi="Palatino Linotype"/>
          <w:sz w:val="24"/>
          <w:szCs w:val="24"/>
          <w:lang w:val="ro-RO"/>
        </w:rPr>
        <w:t xml:space="preserve"> (1) Copiii care îndeplinesc condițiile menționate la art. 45, ai căror părin</w:t>
      </w:r>
      <w:r w:rsidRPr="00786D8F">
        <w:rPr>
          <w:rFonts w:ascii="Palatino Linotype" w:hAnsi="Palatino Linotype" w:cs="Tahoma"/>
          <w:sz w:val="24"/>
          <w:szCs w:val="24"/>
          <w:lang w:val="ro-RO"/>
        </w:rPr>
        <w:t>ț</w:t>
      </w:r>
      <w:r w:rsidRPr="00786D8F">
        <w:rPr>
          <w:rFonts w:ascii="Palatino Linotype" w:hAnsi="Palatino Linotype"/>
          <w:sz w:val="24"/>
          <w:szCs w:val="24"/>
          <w:lang w:val="ro-RO"/>
        </w:rPr>
        <w:t xml:space="preserve">i solicită înscrierea în clasa I la </w:t>
      </w:r>
      <w:r w:rsidRPr="00786D8F">
        <w:rPr>
          <w:rFonts w:ascii="Palatino Linotype" w:hAnsi="Palatino Linotype" w:cs="Tahoma"/>
          <w:sz w:val="24"/>
          <w:szCs w:val="24"/>
          <w:lang w:val="ro-RO"/>
        </w:rPr>
        <w:t>ș</w:t>
      </w:r>
      <w:r w:rsidRPr="00786D8F">
        <w:rPr>
          <w:rFonts w:ascii="Palatino Linotype" w:hAnsi="Palatino Linotype"/>
          <w:sz w:val="24"/>
          <w:szCs w:val="24"/>
          <w:lang w:val="ro-RO"/>
        </w:rPr>
        <w:t>coala de circumscrip</w:t>
      </w:r>
      <w:r w:rsidRPr="00786D8F">
        <w:rPr>
          <w:rFonts w:ascii="Palatino Linotype" w:hAnsi="Palatino Linotype" w:cs="Tahoma"/>
          <w:sz w:val="24"/>
          <w:szCs w:val="24"/>
          <w:lang w:val="ro-RO"/>
        </w:rPr>
        <w:t>ț</w:t>
      </w:r>
      <w:r w:rsidRPr="00786D8F">
        <w:rPr>
          <w:rFonts w:ascii="Palatino Linotype" w:hAnsi="Palatino Linotype"/>
          <w:sz w:val="24"/>
          <w:szCs w:val="24"/>
          <w:lang w:val="ro-RO"/>
        </w:rPr>
        <w:t>ie, vor fi înscriși la unitatea de învă</w:t>
      </w:r>
      <w:r w:rsidRPr="00786D8F">
        <w:rPr>
          <w:rFonts w:ascii="Palatino Linotype" w:hAnsi="Palatino Linotype" w:cs="Tahoma"/>
          <w:sz w:val="24"/>
          <w:szCs w:val="24"/>
          <w:lang w:val="ro-RO"/>
        </w:rPr>
        <w:t>ț</w:t>
      </w:r>
      <w:r w:rsidRPr="00786D8F">
        <w:rPr>
          <w:rFonts w:ascii="Palatino Linotype" w:hAnsi="Palatino Linotype"/>
          <w:sz w:val="24"/>
          <w:szCs w:val="24"/>
          <w:lang w:val="ro-RO"/>
        </w:rPr>
        <w:t xml:space="preserve">ământ solicitată, în urma unei solicitări scrise depuse de părinte la unitatea de învățământ în perioada prevăzută în calendarul înscrierii pentru această categorie de copii.  </w:t>
      </w:r>
    </w:p>
    <w:p w:rsidR="00786D8F" w:rsidRPr="00786D8F" w:rsidRDefault="00786D8F" w:rsidP="00786D8F">
      <w:pPr>
        <w:pStyle w:val="ListParagraph"/>
        <w:numPr>
          <w:ilvl w:val="0"/>
          <w:numId w:val="3"/>
        </w:numPr>
        <w:jc w:val="both"/>
        <w:rPr>
          <w:rFonts w:ascii="Palatino Linotype" w:hAnsi="Palatino Linotype"/>
          <w:sz w:val="24"/>
          <w:szCs w:val="24"/>
          <w:lang w:val="ro-RO"/>
        </w:rPr>
      </w:pPr>
      <w:r w:rsidRPr="00786D8F">
        <w:rPr>
          <w:rFonts w:ascii="Palatino Linotype" w:hAnsi="Palatino Linotype"/>
          <w:sz w:val="24"/>
          <w:szCs w:val="24"/>
          <w:lang w:val="ro-RO"/>
        </w:rPr>
        <w:t xml:space="preserve">(2)  Înscrierea în clasa I a copiilor care îndeplinesc condițiile menționate la art. 45, ai căror părinți solicită înscrierea în altă școală decât școala de circumscripție, se face conform unei proceduri specifice elaborate de inspectoratul școlar, pe baza criteriilor generale și a celor specifice de departajare menționate la art.10, în limita locurilor disponibile, în perioada prevăzută în calendarul înscrierii pentru această categorie de copii.  </w:t>
      </w:r>
    </w:p>
    <w:p w:rsidR="005A6097" w:rsidRPr="00786D8F" w:rsidRDefault="005A6097" w:rsidP="00786D8F">
      <w:pPr>
        <w:jc w:val="both"/>
        <w:rPr>
          <w:rFonts w:ascii="Times New Roman" w:hAnsi="Times New Roman" w:cs="Times New Roman"/>
          <w:b/>
          <w:sz w:val="24"/>
          <w:szCs w:val="24"/>
        </w:rPr>
      </w:pPr>
    </w:p>
    <w:p w:rsidR="005A2F1D" w:rsidRPr="00D00486" w:rsidRDefault="005A2F1D" w:rsidP="005A2F1D">
      <w:pPr>
        <w:pStyle w:val="ListParagraph"/>
        <w:jc w:val="both"/>
        <w:rPr>
          <w:rFonts w:ascii="Times New Roman" w:hAnsi="Times New Roman" w:cs="Times New Roman"/>
          <w:b/>
          <w:sz w:val="24"/>
          <w:szCs w:val="24"/>
        </w:rPr>
      </w:pPr>
    </w:p>
    <w:sectPr w:rsidR="005A2F1D" w:rsidRPr="00D00486" w:rsidSect="00D0048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917E6"/>
    <w:multiLevelType w:val="hybridMultilevel"/>
    <w:tmpl w:val="07D82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6A036C"/>
    <w:multiLevelType w:val="hybridMultilevel"/>
    <w:tmpl w:val="06D6A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774B14"/>
    <w:multiLevelType w:val="hybridMultilevel"/>
    <w:tmpl w:val="158CE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D41764D"/>
    <w:multiLevelType w:val="hybridMultilevel"/>
    <w:tmpl w:val="7AA81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drawingGridHorizontalSpacing w:val="110"/>
  <w:displayHorizontalDrawingGridEvery w:val="2"/>
  <w:characterSpacingControl w:val="doNotCompress"/>
  <w:compat>
    <w:useFELayout/>
  </w:compat>
  <w:rsids>
    <w:rsidRoot w:val="00E07307"/>
    <w:rsid w:val="00077BD9"/>
    <w:rsid w:val="000B5919"/>
    <w:rsid w:val="000E5821"/>
    <w:rsid w:val="00187832"/>
    <w:rsid w:val="00252EA6"/>
    <w:rsid w:val="00394467"/>
    <w:rsid w:val="00493A41"/>
    <w:rsid w:val="0049523D"/>
    <w:rsid w:val="004A0C96"/>
    <w:rsid w:val="00574751"/>
    <w:rsid w:val="0058718B"/>
    <w:rsid w:val="005A2F1D"/>
    <w:rsid w:val="005A6097"/>
    <w:rsid w:val="00614D86"/>
    <w:rsid w:val="006F37DB"/>
    <w:rsid w:val="006F3C1B"/>
    <w:rsid w:val="007147F6"/>
    <w:rsid w:val="0076244B"/>
    <w:rsid w:val="00786D8F"/>
    <w:rsid w:val="0086400B"/>
    <w:rsid w:val="008A6022"/>
    <w:rsid w:val="008F62E6"/>
    <w:rsid w:val="00966B59"/>
    <w:rsid w:val="0098026D"/>
    <w:rsid w:val="00A60D04"/>
    <w:rsid w:val="00AE0FCD"/>
    <w:rsid w:val="00BF0324"/>
    <w:rsid w:val="00C11F4C"/>
    <w:rsid w:val="00D00486"/>
    <w:rsid w:val="00D4369B"/>
    <w:rsid w:val="00DB76E3"/>
    <w:rsid w:val="00E07307"/>
    <w:rsid w:val="00E852E0"/>
    <w:rsid w:val="00EC07B0"/>
    <w:rsid w:val="00F15C0C"/>
    <w:rsid w:val="00F33E74"/>
    <w:rsid w:val="00F678D4"/>
    <w:rsid w:val="00FA56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3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7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307"/>
    <w:rPr>
      <w:rFonts w:ascii="Tahoma" w:hAnsi="Tahoma" w:cs="Tahoma"/>
      <w:sz w:val="16"/>
      <w:szCs w:val="16"/>
    </w:rPr>
  </w:style>
  <w:style w:type="paragraph" w:styleId="ListParagraph">
    <w:name w:val="List Paragraph"/>
    <w:basedOn w:val="Normal"/>
    <w:uiPriority w:val="34"/>
    <w:qFormat/>
    <w:rsid w:val="00D00486"/>
    <w:pPr>
      <w:ind w:left="720"/>
      <w:contextualSpacing/>
    </w:pPr>
  </w:style>
  <w:style w:type="character" w:styleId="Hyperlink">
    <w:name w:val="Hyperlink"/>
    <w:basedOn w:val="DefaultParagraphFont"/>
    <w:uiPriority w:val="99"/>
    <w:unhideWhenUsed/>
    <w:rsid w:val="005A2F1D"/>
    <w:rPr>
      <w:color w:val="0000FF" w:themeColor="hyperlink"/>
      <w:u w:val="single"/>
    </w:rPr>
  </w:style>
  <w:style w:type="paragraph" w:styleId="BodyText">
    <w:name w:val="Body Text"/>
    <w:basedOn w:val="Normal"/>
    <w:link w:val="BodyTextChar"/>
    <w:uiPriority w:val="99"/>
    <w:rsid w:val="005A6097"/>
    <w:pPr>
      <w:autoSpaceDE w:val="0"/>
      <w:autoSpaceDN w:val="0"/>
      <w:spacing w:after="120" w:line="240" w:lineRule="auto"/>
    </w:pPr>
    <w:rPr>
      <w:rFonts w:ascii="Times New Roman" w:eastAsia="Calibri" w:hAnsi="Times New Roman" w:cs="Times New Roman"/>
      <w:sz w:val="20"/>
      <w:szCs w:val="20"/>
    </w:rPr>
  </w:style>
  <w:style w:type="character" w:customStyle="1" w:styleId="BodyTextChar">
    <w:name w:val="Body Text Char"/>
    <w:basedOn w:val="DefaultParagraphFont"/>
    <w:link w:val="BodyText"/>
    <w:uiPriority w:val="99"/>
    <w:rsid w:val="005A6097"/>
    <w:rPr>
      <w:rFonts w:ascii="Times New Roman" w:eastAsia="Calibri"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605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coala2.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4A1C-E13F-4F2D-AACB-FB47C358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Secretariat</cp:lastModifiedBy>
  <cp:revision>24</cp:revision>
  <cp:lastPrinted>2015-02-13T10:43:00Z</cp:lastPrinted>
  <dcterms:created xsi:type="dcterms:W3CDTF">2013-10-25T12:50:00Z</dcterms:created>
  <dcterms:modified xsi:type="dcterms:W3CDTF">2015-02-13T10:51:00Z</dcterms:modified>
</cp:coreProperties>
</file>